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DF756D" w14:textId="33B8F6E7" w:rsidR="007C2FEE" w:rsidRPr="00B8533C" w:rsidRDefault="0069644B" w:rsidP="007C2FEE">
      <w:pPr>
        <w:pStyle w:val="Head"/>
      </w:pPr>
      <w:proofErr w:type="spellStart"/>
      <w:r>
        <w:rPr>
          <w:lang w:val="fr-FR"/>
        </w:rPr>
        <w:t>Kleemann</w:t>
      </w:r>
      <w:proofErr w:type="spellEnd"/>
      <w:r>
        <w:rPr>
          <w:lang w:val="fr-FR"/>
        </w:rPr>
        <w:t xml:space="preserve"> │ Retraitement de scories très abrasives à Barcelone</w:t>
      </w:r>
    </w:p>
    <w:p w14:paraId="34A89D42" w14:textId="62597ADF" w:rsidR="007C2FEE" w:rsidRPr="00B8533C" w:rsidRDefault="00C06745" w:rsidP="007C2FEE">
      <w:pPr>
        <w:pStyle w:val="Subhead"/>
      </w:pPr>
      <w:r>
        <w:rPr>
          <w:bCs/>
          <w:iCs w:val="0"/>
          <w:lang w:val="fr-FR"/>
        </w:rPr>
        <w:t>Recyclage de matériaux provenant d'aciéries avec un concasseur à percussion et une trame grossière</w:t>
      </w:r>
    </w:p>
    <w:p w14:paraId="43A5AB78" w14:textId="00210DF3" w:rsidR="007C2FEE" w:rsidRPr="00B8533C" w:rsidRDefault="00C253D5" w:rsidP="007C2FEE">
      <w:pPr>
        <w:pStyle w:val="Teaser"/>
      </w:pPr>
      <w:r>
        <w:rPr>
          <w:bCs/>
          <w:lang w:val="fr-FR"/>
        </w:rPr>
        <w:t xml:space="preserve">Pour le recyclage du béton et d'autres matériaux de construction, </w:t>
      </w:r>
      <w:proofErr w:type="spellStart"/>
      <w:r>
        <w:rPr>
          <w:bCs/>
          <w:lang w:val="fr-FR"/>
        </w:rPr>
        <w:t>Kleemann</w:t>
      </w:r>
      <w:proofErr w:type="spellEnd"/>
      <w:r>
        <w:rPr>
          <w:bCs/>
          <w:lang w:val="fr-FR"/>
        </w:rPr>
        <w:t xml:space="preserve"> offre des installations mobiles de concassage et de criblage avec des débits élevés et des possibilités d'utilisation polyvalentes. Le retraitement de scories très abrasives est particulièrement complexe.</w:t>
      </w:r>
    </w:p>
    <w:p w14:paraId="45AFE0CD" w14:textId="0F20DA81" w:rsidR="007C2FEE" w:rsidRPr="00B8533C" w:rsidRDefault="00C06745" w:rsidP="008D26D8">
      <w:pPr>
        <w:pStyle w:val="Absatzberschrift"/>
      </w:pPr>
      <w:r>
        <w:rPr>
          <w:bCs/>
          <w:lang w:val="fr-FR"/>
        </w:rPr>
        <w:t>MR 110 EVO2 et MSS 802 EVO transforment des scories en granulat pour l'asphalte</w:t>
      </w:r>
    </w:p>
    <w:p w14:paraId="074FF9E2" w14:textId="33CB4CF9" w:rsidR="007C2FEE" w:rsidRPr="00B8533C" w:rsidRDefault="0069644B" w:rsidP="007C2FEE">
      <w:pPr>
        <w:pStyle w:val="Standardabsatz"/>
      </w:pPr>
      <w:r>
        <w:rPr>
          <w:lang w:val="fr-FR"/>
        </w:rPr>
        <w:t>À l'origine, l'entreprise ADEC Global était spécialisée dans le recyclage de déchets de construction. Ensuite, l'occasion s'est présentée de recycler des matériaux provenant d'aciéries. À l'heure actuelle, l'entreprise espagnole traite environ 500 000 tonnes de matériaux, dont 50 % de scories noires souillées par de l'acier. « Nous transformons en produits de qualité les déchets qui auparavant terminaient dans une décharge », explique Maria Vazquez, responsable d'exploitation chez ADEC Global. Les pivots du processus de préparation sont le concasseur à percussion MOBIREX MR 110 EVO2 et la trame grossière MOBISCREEN MSS 802 EVO. Ces deux installations traitent les scories pour en faire des granulats pour l'asphalte. Ceux-ci assurent une qualité élevée dans la construction routière et réduisent les risques de dérapage par temps humide. De plus, les fractions de fer séparées sont renvoyées aux fonderies.</w:t>
      </w:r>
    </w:p>
    <w:p w14:paraId="35171BA5" w14:textId="55FE7128" w:rsidR="007C2FEE" w:rsidRPr="00B8533C" w:rsidRDefault="0069644B" w:rsidP="00BC1961">
      <w:pPr>
        <w:pStyle w:val="Teaserhead"/>
        <w:jc w:val="left"/>
      </w:pPr>
      <w:r>
        <w:rPr>
          <w:bCs/>
          <w:lang w:val="fr-FR"/>
        </w:rPr>
        <w:t>Un matériau extrêmement difficile</w:t>
      </w:r>
    </w:p>
    <w:p w14:paraId="27B1FAE2" w14:textId="7CE29D47" w:rsidR="0069644B" w:rsidRPr="00B8533C" w:rsidRDefault="0069644B" w:rsidP="0069644B">
      <w:pPr>
        <w:pStyle w:val="Standardabsatz"/>
      </w:pPr>
      <w:r>
        <w:rPr>
          <w:lang w:val="fr-FR"/>
        </w:rPr>
        <w:t xml:space="preserve">Une collaboration avec </w:t>
      </w:r>
      <w:proofErr w:type="spellStart"/>
      <w:r>
        <w:rPr>
          <w:lang w:val="fr-FR"/>
        </w:rPr>
        <w:t>Kleemann</w:t>
      </w:r>
      <w:proofErr w:type="spellEnd"/>
      <w:r>
        <w:rPr>
          <w:lang w:val="fr-FR"/>
        </w:rPr>
        <w:t xml:space="preserve"> et EMSA, le distributeur Wirtgen Group local, qui est aussi l'interlocuteur pour les installations </w:t>
      </w:r>
      <w:proofErr w:type="spellStart"/>
      <w:r>
        <w:rPr>
          <w:lang w:val="fr-FR"/>
        </w:rPr>
        <w:t>Kleemann</w:t>
      </w:r>
      <w:proofErr w:type="spellEnd"/>
      <w:r>
        <w:rPr>
          <w:lang w:val="fr-FR"/>
        </w:rPr>
        <w:t xml:space="preserve"> en Espagne, a permis de mettre au point un processus idéal pour ce matériau difficile. Il était important d'examiner de plus près les pièces d'usure. Malgré l'aspect très abrasif du matériau, les battoirs doivent néanmoins présenter une longue durée de vie. </w:t>
      </w:r>
    </w:p>
    <w:p w14:paraId="528C4A5A" w14:textId="58E7D1E6" w:rsidR="007C2FEE" w:rsidRPr="00B8533C" w:rsidRDefault="0069644B" w:rsidP="0069644B">
      <w:pPr>
        <w:pStyle w:val="Standardabsatz"/>
      </w:pPr>
      <w:r>
        <w:rPr>
          <w:lang w:val="fr-FR"/>
        </w:rPr>
        <w:t xml:space="preserve">Oscar Hernandez est responsable du parc de machines et de la logistique au sein de l'entreprise. Ce qui le convainc avant tout, c'est la solidité de l'installation et des pièces : </w:t>
      </w:r>
      <w:bookmarkStart w:id="0" w:name="_Hlk202178573"/>
      <w:r>
        <w:rPr>
          <w:lang w:val="fr-FR"/>
        </w:rPr>
        <w:t xml:space="preserve">« Il n'existe que très peu de machines qui supportent ce matériau extrêmement abrasif. Les scories contiennent des dépôts de fer décomposés par le processus de broyage. Même dans ce cas, le concasseur à percussion </w:t>
      </w:r>
      <w:proofErr w:type="spellStart"/>
      <w:r>
        <w:rPr>
          <w:lang w:val="fr-FR"/>
        </w:rPr>
        <w:t>Kleemann</w:t>
      </w:r>
      <w:proofErr w:type="spellEnd"/>
      <w:r>
        <w:rPr>
          <w:lang w:val="fr-FR"/>
        </w:rPr>
        <w:t xml:space="preserve"> tient le coup. Je ne connais aucune autre installation qui y parvienne ! »</w:t>
      </w:r>
      <w:bookmarkEnd w:id="0"/>
    </w:p>
    <w:p w14:paraId="6B0D4E7C" w14:textId="22D81125" w:rsidR="007C2FEE" w:rsidRPr="00B8533C" w:rsidRDefault="0069644B" w:rsidP="007C2FEE">
      <w:pPr>
        <w:pStyle w:val="Teaserhead"/>
      </w:pPr>
      <w:r>
        <w:rPr>
          <w:bCs/>
          <w:lang w:val="fr-FR"/>
        </w:rPr>
        <w:t>Le concasseur à percussion : le cœur du parc de machines</w:t>
      </w:r>
    </w:p>
    <w:p w14:paraId="7888EB8C" w14:textId="08EDB960" w:rsidR="007C2FEE" w:rsidRPr="00B8533C" w:rsidRDefault="00F5388A" w:rsidP="007C2FEE">
      <w:pPr>
        <w:pStyle w:val="Standardabsatz"/>
      </w:pPr>
      <w:r>
        <w:rPr>
          <w:lang w:val="fr-FR"/>
        </w:rPr>
        <w:t>À Barcelone, l'ensemble du processus dépend du concasseur à percussion. L'installation est en service depuis 2018 et a déjà accompli 10 000 heures de travail. Elle traite un matériau d'alimentation d'une taille pouvant atteindre 200 mm et produit, dans des conditions idéales, 200 tonnes par heure. Pour finir, un séparateur magnétique élimine le métal des scories. Des solutions de détail comme le système de surcharge ont un effet positif sur le déroulement sans faille et efficace de l'ensemble du processus de broyage. En effet, celui-ci réagit immédiatement en cas de bourrage de matériau et protège le concasseur.</w:t>
      </w:r>
    </w:p>
    <w:p w14:paraId="5F0C3927" w14:textId="77777777" w:rsidR="0069644B" w:rsidRPr="00B8533C" w:rsidRDefault="0069644B" w:rsidP="00BD0653">
      <w:pPr>
        <w:pStyle w:val="Teaserhead"/>
      </w:pPr>
      <w:r>
        <w:rPr>
          <w:bCs/>
          <w:lang w:val="fr-FR"/>
        </w:rPr>
        <w:lastRenderedPageBreak/>
        <w:t>Durabilité et rentabilité</w:t>
      </w:r>
    </w:p>
    <w:p w14:paraId="6533A66C" w14:textId="204E4A13" w:rsidR="0069644B" w:rsidRPr="00B8533C" w:rsidRDefault="0069644B" w:rsidP="0069644B">
      <w:pPr>
        <w:pStyle w:val="Standardabsatz"/>
      </w:pPr>
      <w:r>
        <w:rPr>
          <w:lang w:val="fr-FR"/>
        </w:rPr>
        <w:t xml:space="preserve">Malgré sa puissance élevée, le concasseur affiche une faible consommation de carburant de seulement 19 litres par heure. </w:t>
      </w:r>
    </w:p>
    <w:p w14:paraId="50743F81" w14:textId="2D0E20C4" w:rsidR="0069644B" w:rsidRPr="00B8533C" w:rsidRDefault="0069644B" w:rsidP="0069644B">
      <w:pPr>
        <w:pStyle w:val="Standardabsatz"/>
      </w:pPr>
      <w:r>
        <w:rPr>
          <w:lang w:val="fr-FR"/>
        </w:rPr>
        <w:t>Le crible MOBISCREEN MSS 802 EVO est principalement employé pour le nettoyage des matériaux. « Grâce à l'entraînement Dual Power, nous pouvons faire fonctionner l'installation en mode électrique et ainsi sans aucune émission de CO₂ en local », selon le directeur Fernando Hernandez.</w:t>
      </w:r>
    </w:p>
    <w:p w14:paraId="6C9F02E2" w14:textId="77777777" w:rsidR="0069644B" w:rsidRPr="00B8533C" w:rsidRDefault="0069644B" w:rsidP="00BD0653">
      <w:pPr>
        <w:pStyle w:val="Teaserhead"/>
      </w:pPr>
      <w:r>
        <w:rPr>
          <w:bCs/>
          <w:lang w:val="fr-FR"/>
        </w:rPr>
        <w:t>Un processus conçu main dans la main</w:t>
      </w:r>
    </w:p>
    <w:p w14:paraId="1903CA87" w14:textId="0A2E05CF" w:rsidR="0069644B" w:rsidRPr="00B8533C" w:rsidRDefault="0069644B" w:rsidP="0069644B">
      <w:pPr>
        <w:pStyle w:val="Standardabsatz"/>
      </w:pPr>
      <w:r>
        <w:rPr>
          <w:lang w:val="fr-FR"/>
        </w:rPr>
        <w:t xml:space="preserve">Si ce matériau exigeant peut aujourd'hui être traité de manière efficace et économique, c'est aussi grâce à la bonne interaction entre l'équipe d'ADEC Global et les experts en applications de </w:t>
      </w:r>
      <w:proofErr w:type="spellStart"/>
      <w:r>
        <w:rPr>
          <w:lang w:val="fr-FR"/>
        </w:rPr>
        <w:t>Kleemann</w:t>
      </w:r>
      <w:proofErr w:type="spellEnd"/>
      <w:r>
        <w:rPr>
          <w:lang w:val="fr-FR"/>
        </w:rPr>
        <w:t>. C'était la seule façon de trouver un moyen économique d'obtenir un produit de haute qualité avec ce matériau difficile. Maria Vazquez récapitule : « Bien sûr, ce qui compte, c'est de savoir si l'on obtient un bon produit final à la fin du processus. Pour la production d'asphalte, la cubicité est décisive. Nous démontrons ici que du recyclage de qualité et une bonne rentabilité peuvent aller de pair. »</w:t>
      </w:r>
    </w:p>
    <w:p w14:paraId="3E91343D" w14:textId="1AF5E418" w:rsidR="0069644B" w:rsidRPr="00B8533C" w:rsidRDefault="0069644B" w:rsidP="007C2FEE">
      <w:pPr>
        <w:pStyle w:val="Standardabsatz"/>
      </w:pPr>
    </w:p>
    <w:p w14:paraId="0525746E" w14:textId="77777777" w:rsidR="0069644B" w:rsidRPr="00B8533C" w:rsidRDefault="0069644B" w:rsidP="00BD0653">
      <w:pPr>
        <w:pStyle w:val="Teaserhead"/>
      </w:pPr>
      <w:r>
        <w:rPr>
          <w:bCs/>
          <w:lang w:val="fr-FR"/>
        </w:rPr>
        <w:t>Chiffres et faits</w:t>
      </w:r>
    </w:p>
    <w:p w14:paraId="08F05610" w14:textId="35A6480E" w:rsidR="0069644B" w:rsidRPr="00100AE9" w:rsidRDefault="0069644B" w:rsidP="00DD1EB1">
      <w:pPr>
        <w:pStyle w:val="Teaserhead"/>
      </w:pPr>
      <w:r>
        <w:rPr>
          <w:bCs/>
          <w:lang w:val="fr-FR"/>
        </w:rPr>
        <w:t>Concasseur à percussion MOBIREX MR 110 EVO2</w:t>
      </w:r>
    </w:p>
    <w:p w14:paraId="4C5039FC" w14:textId="22A19837" w:rsidR="0069644B" w:rsidRPr="00B8533C" w:rsidRDefault="0069644B" w:rsidP="00BD0653">
      <w:pPr>
        <w:pStyle w:val="Standardabsatz"/>
        <w:spacing w:after="0"/>
      </w:pPr>
      <w:r>
        <w:rPr>
          <w:lang w:val="fr-FR"/>
        </w:rPr>
        <w:t>Hautes performances, faible consommation, résistance à l'abrasivité</w:t>
      </w:r>
    </w:p>
    <w:p w14:paraId="2C17EF0D" w14:textId="73BD9D7E" w:rsidR="0069644B" w:rsidRPr="00B8533C" w:rsidRDefault="0069644B" w:rsidP="00DD1EB1">
      <w:pPr>
        <w:pStyle w:val="Standardabsatz"/>
        <w:tabs>
          <w:tab w:val="left" w:pos="4678"/>
        </w:tabs>
        <w:spacing w:after="0"/>
      </w:pPr>
      <w:r>
        <w:rPr>
          <w:lang w:val="fr-FR"/>
        </w:rPr>
        <w:t xml:space="preserve">Débit : </w:t>
      </w:r>
      <w:r>
        <w:rPr>
          <w:lang w:val="fr-FR"/>
        </w:rPr>
        <w:tab/>
        <w:t>200 t/h</w:t>
      </w:r>
    </w:p>
    <w:p w14:paraId="3C1C7397" w14:textId="2E9D85AC" w:rsidR="0069644B" w:rsidRPr="00B8533C" w:rsidRDefault="0069644B" w:rsidP="00DD1EB1">
      <w:pPr>
        <w:pStyle w:val="Standardabsatz"/>
        <w:tabs>
          <w:tab w:val="left" w:pos="4678"/>
        </w:tabs>
        <w:spacing w:after="0"/>
      </w:pPr>
      <w:r>
        <w:rPr>
          <w:lang w:val="fr-FR"/>
        </w:rPr>
        <w:t xml:space="preserve">Consommation : </w:t>
      </w:r>
      <w:r>
        <w:rPr>
          <w:lang w:val="fr-FR"/>
        </w:rPr>
        <w:tab/>
        <w:t>19 l/h</w:t>
      </w:r>
    </w:p>
    <w:p w14:paraId="3A3928C9" w14:textId="7EA68728" w:rsidR="0069644B" w:rsidRPr="00B8533C" w:rsidRDefault="0069644B" w:rsidP="00DD1EB1">
      <w:pPr>
        <w:pStyle w:val="Standardabsatz"/>
        <w:tabs>
          <w:tab w:val="left" w:pos="4678"/>
        </w:tabs>
        <w:spacing w:after="0"/>
      </w:pPr>
      <w:r>
        <w:rPr>
          <w:lang w:val="fr-FR"/>
        </w:rPr>
        <w:t xml:space="preserve">Matériau d'alimentation : </w:t>
      </w:r>
      <w:r>
        <w:rPr>
          <w:lang w:val="fr-FR"/>
        </w:rPr>
        <w:tab/>
        <w:t>0-200 mm</w:t>
      </w:r>
    </w:p>
    <w:p w14:paraId="1CEDFEFE" w14:textId="5D902A15" w:rsidR="0069644B" w:rsidRPr="00B8533C" w:rsidRDefault="0069644B" w:rsidP="00DD1EB1">
      <w:pPr>
        <w:pStyle w:val="Standardabsatz"/>
        <w:tabs>
          <w:tab w:val="left" w:pos="4678"/>
        </w:tabs>
        <w:spacing w:after="0"/>
      </w:pPr>
      <w:r>
        <w:rPr>
          <w:lang w:val="fr-FR"/>
        </w:rPr>
        <w:t xml:space="preserve">Produit final : </w:t>
      </w:r>
      <w:r>
        <w:rPr>
          <w:lang w:val="fr-FR"/>
        </w:rPr>
        <w:tab/>
        <w:t>0-50 mm</w:t>
      </w:r>
    </w:p>
    <w:p w14:paraId="73F75085" w14:textId="01C98812" w:rsidR="0069644B" w:rsidRPr="00B8533C" w:rsidRDefault="0069644B" w:rsidP="00DD1EB1">
      <w:pPr>
        <w:pStyle w:val="Standardabsatz"/>
        <w:tabs>
          <w:tab w:val="left" w:pos="4678"/>
        </w:tabs>
        <w:spacing w:after="0"/>
      </w:pPr>
      <w:r>
        <w:rPr>
          <w:lang w:val="fr-FR"/>
        </w:rPr>
        <w:t xml:space="preserve">Crible stationnaire en aval : </w:t>
      </w:r>
      <w:r>
        <w:rPr>
          <w:lang w:val="fr-FR"/>
        </w:rPr>
        <w:tab/>
        <w:t>0-5 mm, 5-12 mm, 12-20 mm</w:t>
      </w:r>
    </w:p>
    <w:p w14:paraId="09A81902" w14:textId="77777777" w:rsidR="0069644B" w:rsidRPr="00B8533C" w:rsidRDefault="0069644B" w:rsidP="0069644B">
      <w:pPr>
        <w:pStyle w:val="Standardabsatz"/>
      </w:pPr>
    </w:p>
    <w:p w14:paraId="71D902B6" w14:textId="63AC2743" w:rsidR="0069644B" w:rsidRPr="00100AE9" w:rsidRDefault="0069644B" w:rsidP="00DD1EB1">
      <w:pPr>
        <w:pStyle w:val="Teaserhead"/>
      </w:pPr>
      <w:r>
        <w:rPr>
          <w:bCs/>
          <w:lang w:val="fr-FR"/>
        </w:rPr>
        <w:t>Crible MOBISCREEN MSS 802 EVO</w:t>
      </w:r>
    </w:p>
    <w:p w14:paraId="0AC19E20" w14:textId="4CCA8287" w:rsidR="0069644B" w:rsidRPr="00B8533C" w:rsidRDefault="0069644B" w:rsidP="00BD0653">
      <w:pPr>
        <w:pStyle w:val="Standardabsatz"/>
        <w:spacing w:after="0"/>
      </w:pPr>
      <w:r>
        <w:rPr>
          <w:lang w:val="fr-FR"/>
        </w:rPr>
        <w:t>Est employé pour le nettoyage des matériaux.</w:t>
      </w:r>
    </w:p>
    <w:p w14:paraId="50C57309" w14:textId="2BD7123F" w:rsidR="0069644B" w:rsidRPr="00B8533C" w:rsidRDefault="0069644B" w:rsidP="00DD1EB1">
      <w:pPr>
        <w:pStyle w:val="Standardabsatz"/>
        <w:tabs>
          <w:tab w:val="left" w:pos="4678"/>
        </w:tabs>
        <w:spacing w:after="0"/>
      </w:pPr>
      <w:r>
        <w:rPr>
          <w:lang w:val="fr-FR"/>
        </w:rPr>
        <w:t xml:space="preserve">Débit : </w:t>
      </w:r>
      <w:r>
        <w:rPr>
          <w:lang w:val="fr-FR"/>
        </w:rPr>
        <w:tab/>
        <w:t>300 t/h</w:t>
      </w:r>
    </w:p>
    <w:p w14:paraId="0B7A162A" w14:textId="620EA4A1" w:rsidR="0069644B" w:rsidRPr="00B8533C" w:rsidRDefault="0069644B" w:rsidP="00DD1EB1">
      <w:pPr>
        <w:pStyle w:val="Standardabsatz"/>
        <w:tabs>
          <w:tab w:val="left" w:pos="4678"/>
        </w:tabs>
        <w:spacing w:after="0"/>
      </w:pPr>
      <w:r>
        <w:rPr>
          <w:lang w:val="fr-FR"/>
        </w:rPr>
        <w:t xml:space="preserve">Matériau d'alimentation : </w:t>
      </w:r>
      <w:r>
        <w:rPr>
          <w:lang w:val="fr-FR"/>
        </w:rPr>
        <w:tab/>
        <w:t>400-500 mm</w:t>
      </w:r>
    </w:p>
    <w:p w14:paraId="663C1D58" w14:textId="76AE1D87" w:rsidR="0069644B" w:rsidRPr="00B8533C" w:rsidRDefault="0069644B" w:rsidP="00DD1EB1">
      <w:pPr>
        <w:pStyle w:val="Standardabsatz"/>
        <w:tabs>
          <w:tab w:val="left" w:pos="4678"/>
        </w:tabs>
        <w:spacing w:after="0"/>
      </w:pPr>
      <w:r>
        <w:rPr>
          <w:lang w:val="fr-FR"/>
        </w:rPr>
        <w:t xml:space="preserve">Produit final : </w:t>
      </w:r>
      <w:r>
        <w:rPr>
          <w:lang w:val="fr-FR"/>
        </w:rPr>
        <w:tab/>
        <w:t>0-35 mm / 35-70 mm</w:t>
      </w:r>
    </w:p>
    <w:p w14:paraId="1FA9064A" w14:textId="326304DF" w:rsidR="0069644B" w:rsidRPr="00B8533C" w:rsidRDefault="0069644B" w:rsidP="007C2FEE">
      <w:pPr>
        <w:pStyle w:val="Standardabsatz"/>
      </w:pPr>
    </w:p>
    <w:p w14:paraId="1BBEBD80" w14:textId="2E397C4D" w:rsidR="00C253D5" w:rsidRDefault="00C253D5">
      <w:pPr>
        <w:rPr>
          <w:rFonts w:eastAsiaTheme="minorHAnsi" w:cstheme="minorBidi"/>
          <w:sz w:val="22"/>
          <w:szCs w:val="24"/>
        </w:rPr>
      </w:pPr>
      <w:r>
        <w:rPr>
          <w:lang w:val="fr-FR"/>
        </w:rPr>
        <w:br w:type="page"/>
      </w:r>
    </w:p>
    <w:p w14:paraId="6E626492" w14:textId="77777777" w:rsidR="0069644B" w:rsidRPr="00B8533C" w:rsidRDefault="0069644B" w:rsidP="007C2FEE">
      <w:pPr>
        <w:pStyle w:val="Standardabsatz"/>
      </w:pPr>
    </w:p>
    <w:p w14:paraId="64ABBB85" w14:textId="024AAF51" w:rsidR="007C2FEE" w:rsidRPr="00B8533C" w:rsidRDefault="007C2FEE" w:rsidP="00BC487A">
      <w:pPr>
        <w:rPr>
          <w:b/>
          <w:bCs/>
          <w:sz w:val="22"/>
          <w:szCs w:val="22"/>
        </w:rPr>
      </w:pPr>
      <w:r>
        <w:rPr>
          <w:b/>
          <w:bCs/>
          <w:sz w:val="22"/>
          <w:szCs w:val="22"/>
          <w:lang w:val="fr-FR"/>
        </w:rPr>
        <w:t>Photos :</w:t>
      </w:r>
    </w:p>
    <w:p w14:paraId="06345839" w14:textId="50C29E2C" w:rsidR="00BC487A" w:rsidRPr="00B8533C" w:rsidRDefault="00BC487A" w:rsidP="00BC487A">
      <w:pPr>
        <w:rPr>
          <w:rFonts w:eastAsiaTheme="minorHAnsi" w:cstheme="minorBidi"/>
          <w:b/>
          <w:sz w:val="22"/>
          <w:szCs w:val="24"/>
        </w:rPr>
      </w:pPr>
    </w:p>
    <w:p w14:paraId="2466CD2C" w14:textId="19E124D9" w:rsidR="0004712D" w:rsidRPr="00100AE9" w:rsidRDefault="00100AE9" w:rsidP="00BC487A">
      <w:pPr>
        <w:rPr>
          <w:rFonts w:eastAsiaTheme="minorHAnsi" w:cstheme="minorBidi"/>
          <w:b/>
          <w:sz w:val="20"/>
          <w:szCs w:val="24"/>
        </w:rPr>
      </w:pPr>
      <w:r>
        <w:rPr>
          <w:noProof/>
          <w:lang w:val="fr-FR"/>
        </w:rPr>
        <w:drawing>
          <wp:inline distT="0" distB="0" distL="0" distR="0" wp14:anchorId="5799A3EF" wp14:editId="76652E36">
            <wp:extent cx="2880000" cy="1921413"/>
            <wp:effectExtent l="0" t="0" r="0" b="3175"/>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2880000" cy="1921413"/>
                    </a:xfrm>
                    <a:prstGeom prst="rect">
                      <a:avLst/>
                    </a:prstGeom>
                    <a:noFill/>
                    <a:ln>
                      <a:noFill/>
                    </a:ln>
                  </pic:spPr>
                </pic:pic>
              </a:graphicData>
            </a:graphic>
          </wp:inline>
        </w:drawing>
      </w:r>
      <w:r>
        <w:rPr>
          <w:sz w:val="22"/>
          <w:szCs w:val="24"/>
          <w:lang w:val="fr-FR"/>
        </w:rPr>
        <w:br/>
      </w:r>
      <w:r>
        <w:rPr>
          <w:b/>
          <w:bCs/>
          <w:sz w:val="20"/>
          <w:szCs w:val="24"/>
          <w:lang w:val="fr-FR"/>
        </w:rPr>
        <w:t>K_pic_MR110EVO2_Spain_0002</w:t>
      </w:r>
    </w:p>
    <w:p w14:paraId="2723867F" w14:textId="763D7A6C" w:rsidR="0004712D" w:rsidRDefault="00D7557A" w:rsidP="0004712D">
      <w:pPr>
        <w:rPr>
          <w:rFonts w:eastAsiaTheme="minorHAnsi" w:cstheme="minorBidi"/>
          <w:color w:val="000000"/>
          <w:sz w:val="20"/>
          <w:szCs w:val="20"/>
        </w:rPr>
      </w:pPr>
      <w:r>
        <w:rPr>
          <w:rFonts w:eastAsiaTheme="minorHAnsi" w:cstheme="minorBidi"/>
          <w:color w:val="000000"/>
          <w:sz w:val="20"/>
          <w:szCs w:val="20"/>
          <w:lang w:val="fr-FR"/>
        </w:rPr>
        <w:t xml:space="preserve">Le puissance concasseur à percussion MOBIREX MR 110 EVO2 de </w:t>
      </w:r>
      <w:proofErr w:type="spellStart"/>
      <w:r>
        <w:rPr>
          <w:rFonts w:eastAsiaTheme="minorHAnsi" w:cstheme="minorBidi"/>
          <w:color w:val="000000"/>
          <w:sz w:val="20"/>
          <w:szCs w:val="20"/>
          <w:lang w:val="fr-FR"/>
        </w:rPr>
        <w:t>Kleemann</w:t>
      </w:r>
      <w:proofErr w:type="spellEnd"/>
      <w:r>
        <w:rPr>
          <w:rFonts w:eastAsiaTheme="minorHAnsi" w:cstheme="minorBidi"/>
          <w:color w:val="000000"/>
          <w:sz w:val="20"/>
          <w:szCs w:val="20"/>
          <w:lang w:val="fr-FR"/>
        </w:rPr>
        <w:t xml:space="preserve"> est le cœur du parc de machines. </w:t>
      </w:r>
    </w:p>
    <w:p w14:paraId="2F8E6EC8" w14:textId="77777777" w:rsidR="00D519A4" w:rsidRDefault="00D519A4" w:rsidP="0004712D">
      <w:pPr>
        <w:rPr>
          <w:rFonts w:eastAsiaTheme="minorHAnsi" w:cstheme="minorBidi"/>
          <w:color w:val="000000"/>
          <w:sz w:val="20"/>
          <w:szCs w:val="20"/>
        </w:rPr>
      </w:pPr>
    </w:p>
    <w:p w14:paraId="62F10504" w14:textId="77777777" w:rsidR="00D519A4" w:rsidRPr="00B8533C" w:rsidRDefault="00D519A4" w:rsidP="0004712D">
      <w:pPr>
        <w:rPr>
          <w:rFonts w:eastAsiaTheme="minorHAnsi" w:cstheme="minorBidi"/>
          <w:color w:val="000000"/>
          <w:sz w:val="20"/>
          <w:szCs w:val="20"/>
        </w:rPr>
      </w:pPr>
    </w:p>
    <w:p w14:paraId="3CBC7A62" w14:textId="535A523A" w:rsidR="00100AE9" w:rsidRPr="00100AE9" w:rsidRDefault="00D519A4" w:rsidP="0069644B">
      <w:pPr>
        <w:pStyle w:val="BUbold"/>
      </w:pPr>
      <w:r>
        <w:rPr>
          <w:b w:val="0"/>
          <w:noProof/>
          <w:color w:val="FF0000"/>
          <w:lang w:val="fr-FR"/>
        </w:rPr>
        <w:drawing>
          <wp:inline distT="0" distB="0" distL="0" distR="0" wp14:anchorId="2CEE1E1F" wp14:editId="0CB8251D">
            <wp:extent cx="2880000" cy="1620965"/>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2880000" cy="1620965"/>
                    </a:xfrm>
                    <a:prstGeom prst="rect">
                      <a:avLst/>
                    </a:prstGeom>
                    <a:noFill/>
                    <a:ln>
                      <a:noFill/>
                    </a:ln>
                  </pic:spPr>
                </pic:pic>
              </a:graphicData>
            </a:graphic>
          </wp:inline>
        </w:drawing>
      </w:r>
      <w:r>
        <w:rPr>
          <w:b w:val="0"/>
          <w:color w:val="FF0000"/>
          <w:lang w:val="fr-FR"/>
        </w:rPr>
        <w:br/>
      </w:r>
      <w:r>
        <w:rPr>
          <w:bCs/>
          <w:lang w:val="fr-FR"/>
        </w:rPr>
        <w:t>K_pic_jr_MR110EVO2_MSS802EVO_ADEC_Barcelona_0001</w:t>
      </w:r>
    </w:p>
    <w:p w14:paraId="2617934F" w14:textId="063CB7B7" w:rsidR="00FD4596" w:rsidRDefault="00562ACC" w:rsidP="0069644B">
      <w:pPr>
        <w:pStyle w:val="BUbold"/>
        <w:rPr>
          <w:color w:val="000000"/>
          <w:szCs w:val="20"/>
        </w:rPr>
      </w:pPr>
      <w:r>
        <w:rPr>
          <w:b w:val="0"/>
          <w:color w:val="000000"/>
          <w:szCs w:val="20"/>
          <w:lang w:val="fr-FR"/>
        </w:rPr>
        <w:t>Le MOBIREX MR 110 EVO2 résiste aux scories extrêmement abrasives.</w:t>
      </w:r>
      <w:r>
        <w:rPr>
          <w:bCs/>
          <w:color w:val="000000"/>
          <w:szCs w:val="20"/>
          <w:lang w:val="fr-FR"/>
        </w:rPr>
        <w:t xml:space="preserve"> </w:t>
      </w:r>
    </w:p>
    <w:p w14:paraId="62609EC7" w14:textId="77777777" w:rsidR="00D519A4" w:rsidRPr="00D519A4" w:rsidRDefault="00D519A4" w:rsidP="00D519A4">
      <w:pPr>
        <w:rPr>
          <w:rFonts w:eastAsiaTheme="minorHAnsi" w:cstheme="minorBidi"/>
          <w:color w:val="000000"/>
          <w:sz w:val="20"/>
          <w:szCs w:val="20"/>
        </w:rPr>
      </w:pPr>
    </w:p>
    <w:p w14:paraId="14B11AF4" w14:textId="77777777" w:rsidR="00FD4596" w:rsidRPr="00D519A4" w:rsidRDefault="00FD4596" w:rsidP="00D519A4">
      <w:pPr>
        <w:rPr>
          <w:rFonts w:eastAsiaTheme="minorHAnsi" w:cstheme="minorBidi"/>
          <w:color w:val="000000"/>
          <w:sz w:val="20"/>
          <w:szCs w:val="20"/>
        </w:rPr>
      </w:pPr>
    </w:p>
    <w:p w14:paraId="34C91F98" w14:textId="4B116ADD" w:rsidR="00100AE9" w:rsidRDefault="00100AE9" w:rsidP="00100AE9">
      <w:pPr>
        <w:pStyle w:val="BUbold"/>
      </w:pPr>
      <w:r>
        <w:rPr>
          <w:b w:val="0"/>
          <w:noProof/>
          <w:lang w:val="fr-FR"/>
        </w:rPr>
        <w:drawing>
          <wp:inline distT="0" distB="0" distL="0" distR="0" wp14:anchorId="482D631E" wp14:editId="586B74CD">
            <wp:extent cx="2880000" cy="1620966"/>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screen">
                      <a:extLst>
                        <a:ext uri="{28A0092B-C50C-407E-A947-70E740481C1C}">
                          <a14:useLocalDpi xmlns:a14="http://schemas.microsoft.com/office/drawing/2010/main"/>
                        </a:ext>
                      </a:extLst>
                    </a:blip>
                    <a:srcRect/>
                    <a:stretch>
                      <a:fillRect/>
                    </a:stretch>
                  </pic:blipFill>
                  <pic:spPr bwMode="auto">
                    <a:xfrm>
                      <a:off x="0" y="0"/>
                      <a:ext cx="2880000" cy="1620966"/>
                    </a:xfrm>
                    <a:prstGeom prst="rect">
                      <a:avLst/>
                    </a:prstGeom>
                    <a:noFill/>
                    <a:ln>
                      <a:noFill/>
                    </a:ln>
                  </pic:spPr>
                </pic:pic>
              </a:graphicData>
            </a:graphic>
          </wp:inline>
        </w:drawing>
      </w:r>
      <w:r>
        <w:rPr>
          <w:b w:val="0"/>
          <w:lang w:val="fr-FR"/>
        </w:rPr>
        <w:br/>
      </w:r>
      <w:r>
        <w:rPr>
          <w:bCs/>
          <w:lang w:val="fr-FR"/>
        </w:rPr>
        <w:t>K_pic_jr_MR110EVO2_MSS802EVO_ADEC_Barcelona_0005</w:t>
      </w:r>
    </w:p>
    <w:p w14:paraId="45F12FC3" w14:textId="10AFB38A" w:rsidR="0069644B" w:rsidRPr="00100AE9" w:rsidRDefault="0069644B" w:rsidP="00100AE9">
      <w:pPr>
        <w:pStyle w:val="BUbold"/>
        <w:rPr>
          <w:b w:val="0"/>
          <w:bCs/>
        </w:rPr>
      </w:pPr>
      <w:r>
        <w:rPr>
          <w:b w:val="0"/>
          <w:lang w:val="fr-FR"/>
        </w:rPr>
        <w:t xml:space="preserve">Une équipe </w:t>
      </w:r>
      <w:proofErr w:type="spellStart"/>
      <w:r>
        <w:rPr>
          <w:b w:val="0"/>
          <w:lang w:val="fr-FR"/>
        </w:rPr>
        <w:t>satisfaitede</w:t>
      </w:r>
      <w:proofErr w:type="spellEnd"/>
      <w:r>
        <w:rPr>
          <w:b w:val="0"/>
          <w:lang w:val="fr-FR"/>
        </w:rPr>
        <w:t xml:space="preserve"> gauche à droite : Pablo Fernandez (conseiller commercial EMSA), Oscar </w:t>
      </w:r>
      <w:proofErr w:type="spellStart"/>
      <w:r>
        <w:rPr>
          <w:b w:val="0"/>
          <w:lang w:val="fr-FR"/>
        </w:rPr>
        <w:t>Hernandes</w:t>
      </w:r>
      <w:proofErr w:type="spellEnd"/>
      <w:r>
        <w:rPr>
          <w:b w:val="0"/>
          <w:lang w:val="fr-FR"/>
        </w:rPr>
        <w:t xml:space="preserve"> (responsable machines ADEC), Fernando Hernandez (directeur d'ADEC), Maria Vazquez (responsable d'exploitation chez ADEC), Markus Krill (Area Sales Manager </w:t>
      </w:r>
      <w:proofErr w:type="spellStart"/>
      <w:r>
        <w:rPr>
          <w:b w:val="0"/>
          <w:lang w:val="fr-FR"/>
        </w:rPr>
        <w:t>Kleemann</w:t>
      </w:r>
      <w:proofErr w:type="spellEnd"/>
      <w:r>
        <w:rPr>
          <w:b w:val="0"/>
          <w:lang w:val="fr-FR"/>
        </w:rPr>
        <w:t>)</w:t>
      </w:r>
    </w:p>
    <w:p w14:paraId="5F7901AA" w14:textId="4E045649" w:rsidR="0069644B" w:rsidRPr="00B8533C" w:rsidRDefault="0069644B" w:rsidP="0069644B">
      <w:pPr>
        <w:pStyle w:val="Note"/>
      </w:pPr>
    </w:p>
    <w:p w14:paraId="67E83AFA" w14:textId="0486EFDF" w:rsidR="00980313" w:rsidRPr="00B8533C" w:rsidRDefault="00714D6B" w:rsidP="00A96B2E">
      <w:pPr>
        <w:pStyle w:val="Note"/>
      </w:pPr>
      <w:r>
        <w:rPr>
          <w:iCs/>
          <w:lang w:val="fr-FR"/>
        </w:rPr>
        <w:lastRenderedPageBreak/>
        <w:t>Attention</w:t>
      </w:r>
      <w:r>
        <w:rPr>
          <w:i w:val="0"/>
          <w:lang w:val="fr-FR"/>
        </w:rPr>
        <w:t> </w:t>
      </w:r>
      <w:r>
        <w:rPr>
          <w:iCs/>
          <w:lang w:val="fr-FR"/>
        </w:rPr>
        <w:t>: ces photos sont destinées uniquement à une première visualisation. Pour une reproduction dans vos publications, merci d’utiliser les photos en résolution de 300 dpi disponibles dans le téléchargement ci-joint.</w:t>
      </w:r>
    </w:p>
    <w:p w14:paraId="00F6195B" w14:textId="77777777" w:rsidR="00A14798" w:rsidRPr="00B8533C" w:rsidRDefault="00A14798" w:rsidP="00A14798">
      <w:pPr>
        <w:rPr>
          <w:b/>
          <w:bCs/>
          <w:sz w:val="22"/>
          <w:szCs w:val="22"/>
        </w:rPr>
      </w:pPr>
      <w:r>
        <w:rPr>
          <w:b/>
          <w:bCs/>
          <w:sz w:val="22"/>
          <w:szCs w:val="22"/>
          <w:lang w:val="fr-FR"/>
        </w:rPr>
        <w:t>Vidéo :</w:t>
      </w:r>
    </w:p>
    <w:p w14:paraId="7C37598C" w14:textId="77777777" w:rsidR="00A14798" w:rsidRPr="00B8533C" w:rsidRDefault="00A14798" w:rsidP="00A14798">
      <w:pPr>
        <w:pStyle w:val="Standardabsatz"/>
      </w:pPr>
    </w:p>
    <w:p w14:paraId="7273577A" w14:textId="62658F26" w:rsidR="00A14798" w:rsidRPr="00B8533C" w:rsidRDefault="002B1BAE" w:rsidP="00A14798">
      <w:pPr>
        <w:pStyle w:val="Standardabsatz"/>
      </w:pPr>
      <w:r>
        <w:rPr>
          <w:noProof/>
          <w:lang w:val="fr-FR"/>
        </w:rPr>
        <w:drawing>
          <wp:inline distT="0" distB="0" distL="0" distR="0" wp14:anchorId="11EBA566" wp14:editId="34221774">
            <wp:extent cx="2880000" cy="1619924"/>
            <wp:effectExtent l="0" t="0" r="0" b="0"/>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pic:cNvPicPr/>
                  </pic:nvPicPr>
                  <pic:blipFill>
                    <a:blip r:embed="rId13" cstate="screen">
                      <a:extLst>
                        <a:ext uri="{28A0092B-C50C-407E-A947-70E740481C1C}">
                          <a14:useLocalDpi xmlns:a14="http://schemas.microsoft.com/office/drawing/2010/main"/>
                        </a:ext>
                      </a:extLst>
                    </a:blip>
                    <a:stretch>
                      <a:fillRect/>
                    </a:stretch>
                  </pic:blipFill>
                  <pic:spPr>
                    <a:xfrm>
                      <a:off x="0" y="0"/>
                      <a:ext cx="2880000" cy="1619924"/>
                    </a:xfrm>
                    <a:prstGeom prst="rect">
                      <a:avLst/>
                    </a:prstGeom>
                  </pic:spPr>
                </pic:pic>
              </a:graphicData>
            </a:graphic>
          </wp:inline>
        </w:drawing>
      </w:r>
    </w:p>
    <w:p w14:paraId="4DEFE638" w14:textId="7E63C56B" w:rsidR="00A14798" w:rsidRPr="00004002" w:rsidRDefault="00004002" w:rsidP="00A14798">
      <w:pPr>
        <w:pStyle w:val="Standardabsatz"/>
        <w:rPr>
          <w:rStyle w:val="Hyperlink"/>
          <w:bCs/>
          <w:iCs/>
          <w:sz w:val="20"/>
          <w:szCs w:val="20"/>
        </w:rPr>
      </w:pPr>
      <w:r>
        <w:rPr>
          <w:sz w:val="20"/>
          <w:szCs w:val="20"/>
          <w:lang w:val="fr-FR"/>
        </w:rPr>
        <w:fldChar w:fldCharType="begin"/>
      </w:r>
      <w:r>
        <w:rPr>
          <w:sz w:val="20"/>
          <w:szCs w:val="20"/>
          <w:lang w:val="fr-FR"/>
        </w:rPr>
        <w:instrText xml:space="preserve"> HYPERLINK "https://youtu.be/W0sbPupRAaE" </w:instrText>
      </w:r>
      <w:r>
        <w:rPr>
          <w:sz w:val="20"/>
          <w:szCs w:val="20"/>
          <w:lang w:val="fr-FR"/>
        </w:rPr>
        <w:fldChar w:fldCharType="separate"/>
      </w:r>
      <w:r>
        <w:rPr>
          <w:rStyle w:val="Hyperlink"/>
          <w:sz w:val="20"/>
          <w:szCs w:val="20"/>
          <w:lang w:val="fr-FR"/>
        </w:rPr>
        <w:t>Pour regarder la vidéo, veuillez cliquer ici.</w:t>
      </w:r>
    </w:p>
    <w:p w14:paraId="798911C3" w14:textId="392F152E" w:rsidR="002B1BAE" w:rsidRPr="00B8533C" w:rsidRDefault="00004002" w:rsidP="00004002">
      <w:pPr>
        <w:pStyle w:val="Standardabsatz"/>
      </w:pPr>
      <w:r>
        <w:rPr>
          <w:sz w:val="20"/>
          <w:szCs w:val="20"/>
          <w:lang w:val="fr-FR"/>
        </w:rPr>
        <w:fldChar w:fldCharType="end"/>
      </w:r>
    </w:p>
    <w:bookmarkStart w:id="1" w:name="_Hlk177486135"/>
    <w:p w14:paraId="075FD8C6" w14:textId="2CB5DBAB" w:rsidR="00A14798" w:rsidRPr="00B8533C" w:rsidRDefault="00A14798" w:rsidP="00A14798">
      <w:pPr>
        <w:snapToGrid w:val="0"/>
        <w:contextualSpacing/>
        <w:rPr>
          <w:rStyle w:val="Hyperlink"/>
          <w:b/>
          <w:iCs/>
          <w:sz w:val="22"/>
          <w:szCs w:val="24"/>
        </w:rPr>
      </w:pPr>
      <w:r>
        <w:rPr>
          <w:color w:val="0070C0"/>
          <w:sz w:val="20"/>
          <w:szCs w:val="20"/>
          <w:lang w:val="fr-FR"/>
        </w:rPr>
        <w:fldChar w:fldCharType="begin"/>
      </w:r>
      <w:r>
        <w:rPr>
          <w:color w:val="0070C0"/>
          <w:sz w:val="20"/>
          <w:szCs w:val="20"/>
          <w:lang w:val="fr-FR"/>
        </w:rPr>
        <w:instrText>HYPERLINK "https://www.youtube.com/@WirtgenGroup"</w:instrText>
      </w:r>
      <w:r>
        <w:rPr>
          <w:color w:val="0070C0"/>
          <w:sz w:val="20"/>
          <w:szCs w:val="20"/>
          <w:lang w:val="fr-FR"/>
        </w:rPr>
        <w:fldChar w:fldCharType="separate"/>
      </w:r>
      <w:r>
        <w:rPr>
          <w:rStyle w:val="Hyperlink"/>
          <w:b/>
          <w:bCs/>
          <w:sz w:val="20"/>
          <w:szCs w:val="20"/>
          <w:lang w:val="fr-FR"/>
        </w:rPr>
        <w:t>Vous trouverez d'autres vidéos sur la chaîne YouTube du Wirtgen Group.</w:t>
      </w:r>
    </w:p>
    <w:bookmarkEnd w:id="1"/>
    <w:p w14:paraId="47ACE4D3" w14:textId="030BE306" w:rsidR="00A14798" w:rsidRPr="00B8533C" w:rsidRDefault="00A14798" w:rsidP="00A14798">
      <w:pPr>
        <w:pStyle w:val="Standardabsatz"/>
      </w:pPr>
      <w:r>
        <w:rPr>
          <w:b/>
          <w:bCs/>
          <w:color w:val="0070C0"/>
          <w:sz w:val="20"/>
          <w:szCs w:val="20"/>
          <w:u w:val="single"/>
          <w:lang w:val="fr-FR"/>
        </w:rPr>
        <w:fldChar w:fldCharType="end"/>
      </w:r>
    </w:p>
    <w:p w14:paraId="65072755" w14:textId="77777777" w:rsidR="00A14798" w:rsidRPr="00B8533C" w:rsidRDefault="00A14798" w:rsidP="00A14798">
      <w:pPr>
        <w:pStyle w:val="Standardabsatz"/>
      </w:pPr>
    </w:p>
    <w:p w14:paraId="717825D0" w14:textId="4B1B0DAB" w:rsidR="00B409DF" w:rsidRPr="00B8533C" w:rsidRDefault="00B409DF" w:rsidP="00B409DF">
      <w:pPr>
        <w:pStyle w:val="Absatzberschrift"/>
        <w:rPr>
          <w:iCs/>
        </w:rPr>
      </w:pPr>
      <w:r>
        <w:rPr>
          <w:bCs/>
          <w:lang w:val="fr-FR"/>
        </w:rPr>
        <w:t>Vous pouvez obtenir de plus amples informations auprès de :</w:t>
      </w:r>
    </w:p>
    <w:p w14:paraId="294F8CA8" w14:textId="77777777" w:rsidR="00B409DF" w:rsidRPr="00B8533C" w:rsidRDefault="00B409DF" w:rsidP="00B409DF">
      <w:pPr>
        <w:pStyle w:val="Absatzberschrift"/>
      </w:pPr>
    </w:p>
    <w:p w14:paraId="6BD3D8AD" w14:textId="77777777" w:rsidR="00B409DF" w:rsidRPr="00B8533C" w:rsidRDefault="00B409DF" w:rsidP="00B409DF">
      <w:pPr>
        <w:pStyle w:val="Absatzberschrift"/>
        <w:rPr>
          <w:b w:val="0"/>
          <w:bCs/>
          <w:szCs w:val="22"/>
        </w:rPr>
      </w:pPr>
      <w:r>
        <w:rPr>
          <w:b w:val="0"/>
          <w:lang w:val="fr-FR"/>
        </w:rPr>
        <w:t>WIRTGEN GROUP</w:t>
      </w:r>
    </w:p>
    <w:p w14:paraId="392C6846" w14:textId="77777777" w:rsidR="00B409DF" w:rsidRPr="00B8533C" w:rsidRDefault="00B409DF" w:rsidP="00B409DF">
      <w:pPr>
        <w:pStyle w:val="Fuzeile1"/>
      </w:pPr>
      <w:r>
        <w:rPr>
          <w:bCs w:val="0"/>
          <w:iCs w:val="0"/>
          <w:lang w:val="fr-FR"/>
        </w:rPr>
        <w:t>Public Relations</w:t>
      </w:r>
    </w:p>
    <w:p w14:paraId="77A90FFB" w14:textId="77777777" w:rsidR="00B409DF" w:rsidRPr="00B8533C" w:rsidRDefault="00B409DF" w:rsidP="00B409DF">
      <w:pPr>
        <w:pStyle w:val="Fuzeile1"/>
      </w:pPr>
      <w:r>
        <w:rPr>
          <w:bCs w:val="0"/>
          <w:iCs w:val="0"/>
          <w:lang w:val="fr-FR"/>
        </w:rPr>
        <w:t>Reinhard-Wirtgen-</w:t>
      </w:r>
      <w:proofErr w:type="spellStart"/>
      <w:r>
        <w:rPr>
          <w:bCs w:val="0"/>
          <w:iCs w:val="0"/>
          <w:lang w:val="fr-FR"/>
        </w:rPr>
        <w:t>Straße</w:t>
      </w:r>
      <w:proofErr w:type="spellEnd"/>
      <w:r>
        <w:rPr>
          <w:bCs w:val="0"/>
          <w:iCs w:val="0"/>
          <w:lang w:val="fr-FR"/>
        </w:rPr>
        <w:t xml:space="preserve"> 2</w:t>
      </w:r>
    </w:p>
    <w:p w14:paraId="2BD7061F" w14:textId="77777777" w:rsidR="00B409DF" w:rsidRPr="00B8533C" w:rsidRDefault="00B409DF" w:rsidP="00B409DF">
      <w:pPr>
        <w:pStyle w:val="Fuzeile1"/>
      </w:pPr>
      <w:r>
        <w:rPr>
          <w:bCs w:val="0"/>
          <w:iCs w:val="0"/>
          <w:lang w:val="fr-FR"/>
        </w:rPr>
        <w:t xml:space="preserve">53578 </w:t>
      </w:r>
      <w:proofErr w:type="spellStart"/>
      <w:r>
        <w:rPr>
          <w:bCs w:val="0"/>
          <w:iCs w:val="0"/>
          <w:lang w:val="fr-FR"/>
        </w:rPr>
        <w:t>Windhagen</w:t>
      </w:r>
      <w:proofErr w:type="spellEnd"/>
    </w:p>
    <w:p w14:paraId="7312A980" w14:textId="77777777" w:rsidR="00B409DF" w:rsidRPr="00B8533C" w:rsidRDefault="00B409DF" w:rsidP="00B409DF">
      <w:pPr>
        <w:pStyle w:val="Fuzeile1"/>
      </w:pPr>
      <w:r>
        <w:rPr>
          <w:bCs w:val="0"/>
          <w:iCs w:val="0"/>
          <w:lang w:val="fr-FR"/>
        </w:rPr>
        <w:t>Allemagne</w:t>
      </w:r>
    </w:p>
    <w:p w14:paraId="2DFD9654" w14:textId="77777777" w:rsidR="00B409DF" w:rsidRPr="00B8533C" w:rsidRDefault="00B409DF" w:rsidP="00B409DF">
      <w:pPr>
        <w:pStyle w:val="Fuzeile1"/>
      </w:pPr>
    </w:p>
    <w:p w14:paraId="747CCDAF" w14:textId="738155A8" w:rsidR="00B409DF" w:rsidRPr="00B8533C" w:rsidRDefault="00B409DF" w:rsidP="005C1DA0">
      <w:pPr>
        <w:pStyle w:val="Fuzeile1"/>
        <w:tabs>
          <w:tab w:val="left" w:pos="1560"/>
        </w:tabs>
        <w:rPr>
          <w:rFonts w:ascii="Times New Roman" w:hAnsi="Times New Roman" w:cs="Times New Roman"/>
        </w:rPr>
      </w:pPr>
      <w:r>
        <w:rPr>
          <w:bCs w:val="0"/>
          <w:iCs w:val="0"/>
          <w:lang w:val="fr-FR"/>
        </w:rPr>
        <w:t xml:space="preserve">Téléphone : </w:t>
      </w:r>
      <w:r>
        <w:rPr>
          <w:bCs w:val="0"/>
          <w:iCs w:val="0"/>
          <w:lang w:val="fr-FR"/>
        </w:rPr>
        <w:tab/>
        <w:t>+49 (0) 2645 131 – 1966</w:t>
      </w:r>
    </w:p>
    <w:p w14:paraId="72EBA31D" w14:textId="43BFF2F6" w:rsidR="00B409DF" w:rsidRPr="00B8533C" w:rsidRDefault="00B409DF" w:rsidP="005C1DA0">
      <w:pPr>
        <w:pStyle w:val="Fuzeile1"/>
        <w:tabs>
          <w:tab w:val="left" w:pos="1560"/>
        </w:tabs>
      </w:pPr>
      <w:r>
        <w:rPr>
          <w:bCs w:val="0"/>
          <w:iCs w:val="0"/>
          <w:lang w:val="fr-FR"/>
        </w:rPr>
        <w:t xml:space="preserve">Fax : </w:t>
      </w:r>
      <w:r>
        <w:rPr>
          <w:bCs w:val="0"/>
          <w:iCs w:val="0"/>
          <w:lang w:val="fr-FR"/>
        </w:rPr>
        <w:tab/>
        <w:t>+49 (0) 2645 131 – 499</w:t>
      </w:r>
    </w:p>
    <w:p w14:paraId="54DD8925" w14:textId="35D8949F" w:rsidR="00B409DF" w:rsidRPr="00B8533C" w:rsidRDefault="00B409DF" w:rsidP="005C1DA0">
      <w:pPr>
        <w:pStyle w:val="Fuzeile1"/>
        <w:tabs>
          <w:tab w:val="left" w:pos="1560"/>
        </w:tabs>
      </w:pPr>
      <w:r>
        <w:rPr>
          <w:bCs w:val="0"/>
          <w:iCs w:val="0"/>
          <w:lang w:val="fr-FR"/>
        </w:rPr>
        <w:t xml:space="preserve">E-mail : </w:t>
      </w:r>
      <w:r>
        <w:rPr>
          <w:bCs w:val="0"/>
          <w:iCs w:val="0"/>
          <w:lang w:val="fr-FR"/>
        </w:rPr>
        <w:tab/>
        <w:t>PR@wirtgen-group.com</w:t>
      </w:r>
    </w:p>
    <w:p w14:paraId="51E322C9" w14:textId="77777777" w:rsidR="00B409DF" w:rsidRPr="00B8533C" w:rsidRDefault="00B409DF" w:rsidP="00B409DF">
      <w:pPr>
        <w:pStyle w:val="Fuzeile1"/>
        <w:rPr>
          <w:vanish/>
        </w:rPr>
      </w:pPr>
    </w:p>
    <w:p w14:paraId="11BA6AC4" w14:textId="77777777" w:rsidR="00B409DF" w:rsidRPr="00B8533C" w:rsidRDefault="00B409DF" w:rsidP="00B409DF">
      <w:pPr>
        <w:pStyle w:val="Fuzeile1"/>
      </w:pPr>
      <w:r>
        <w:rPr>
          <w:bCs w:val="0"/>
          <w:iCs w:val="0"/>
          <w:lang w:val="fr-FR"/>
        </w:rPr>
        <w:t>www.wirtgen-group.com</w:t>
      </w:r>
    </w:p>
    <w:p w14:paraId="3D604A55" w14:textId="179BBC00" w:rsidR="00F048D4" w:rsidRPr="00B8533C" w:rsidRDefault="00F048D4" w:rsidP="00F74540">
      <w:pPr>
        <w:pStyle w:val="Fuzeile1"/>
      </w:pPr>
    </w:p>
    <w:sectPr w:rsidR="00F048D4" w:rsidRPr="00B8533C" w:rsidSect="00CA4A09">
      <w:headerReference w:type="even" r:id="rId14"/>
      <w:headerReference w:type="default" r:id="rId15"/>
      <w:footerReference w:type="default" r:id="rId16"/>
      <w:headerReference w:type="first" r:id="rId17"/>
      <w:footerReference w:type="first" r:id="rId18"/>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0FED95" w14:textId="77777777" w:rsidR="008A3E9C" w:rsidRDefault="008A3E9C" w:rsidP="00E55534">
      <w:r>
        <w:separator/>
      </w:r>
    </w:p>
  </w:endnote>
  <w:endnote w:type="continuationSeparator" w:id="0">
    <w:p w14:paraId="100A3F4B" w14:textId="77777777" w:rsidR="008A3E9C" w:rsidRDefault="008A3E9C"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fr-FR"/>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fr-FR"/>
            </w:rPr>
            <w:fldChar w:fldCharType="begin"/>
          </w:r>
          <w:r>
            <w:rPr>
              <w:szCs w:val="20"/>
              <w:lang w:val="fr-FR"/>
            </w:rPr>
            <w:instrText xml:space="preserve"> PAGE \# "00"</w:instrText>
          </w:r>
          <w:r>
            <w:rPr>
              <w:szCs w:val="20"/>
              <w:lang w:val="fr-FR"/>
            </w:rPr>
            <w:fldChar w:fldCharType="separate"/>
          </w:r>
          <w:r>
            <w:rPr>
              <w:noProof/>
              <w:szCs w:val="20"/>
              <w:lang w:val="fr-FR"/>
            </w:rPr>
            <w:t>02</w:t>
          </w:r>
          <w:r>
            <w:rPr>
              <w:szCs w:val="20"/>
              <w:lang w:val="fr-FR"/>
            </w:rPr>
            <w:fldChar w:fldCharType="end"/>
          </w:r>
        </w:p>
      </w:tc>
    </w:tr>
  </w:tbl>
  <w:p w14:paraId="7CF7D2C8" w14:textId="77777777" w:rsidR="00533132" w:rsidRDefault="00BD5391">
    <w:pPr>
      <w:pStyle w:val="Fuzeile"/>
    </w:pPr>
    <w:r>
      <w:rPr>
        <w:noProof/>
        <w:lang w:val="fr-FR"/>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xmlns:w16sdtfl="http://schemas.microsoft.com/office/word/2024/wordml/sdtformatlo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Cs/>
              <w:iCs w:val="0"/>
              <w:szCs w:val="20"/>
              <w:lang w:val="fr-FR"/>
            </w:rPr>
            <w:t xml:space="preserve">WIRTGEN </w:t>
          </w:r>
          <w:proofErr w:type="spellStart"/>
          <w:r>
            <w:rPr>
              <w:rStyle w:val="Hervorhebung"/>
              <w:bCs/>
              <w:iCs w:val="0"/>
              <w:szCs w:val="20"/>
              <w:lang w:val="fr-FR"/>
            </w:rPr>
            <w:t>GmbH</w:t>
          </w:r>
          <w:proofErr w:type="spellEnd"/>
          <w:r>
            <w:rPr>
              <w:szCs w:val="20"/>
              <w:lang w:val="fr-FR"/>
            </w:rPr>
            <w:t xml:space="preserve"> · Reinhard-Wirtgen-</w:t>
          </w:r>
          <w:proofErr w:type="spellStart"/>
          <w:r>
            <w:rPr>
              <w:szCs w:val="20"/>
              <w:lang w:val="fr-FR"/>
            </w:rPr>
            <w:t>Str</w:t>
          </w:r>
          <w:proofErr w:type="spellEnd"/>
          <w:r>
            <w:rPr>
              <w:szCs w:val="20"/>
              <w:lang w:val="fr-FR"/>
            </w:rPr>
            <w:t xml:space="preserve">. 2 · D-53578 </w:t>
          </w:r>
          <w:proofErr w:type="spellStart"/>
          <w:r>
            <w:rPr>
              <w:szCs w:val="20"/>
              <w:lang w:val="fr-FR"/>
            </w:rPr>
            <w:t>Windhagen</w:t>
          </w:r>
          <w:proofErr w:type="spellEnd"/>
          <w:r>
            <w:rPr>
              <w:szCs w:val="20"/>
              <w:lang w:val="fr-FR"/>
            </w:rPr>
            <w:t xml:space="preserve"> · T : +49 26 45 / 131 0</w:t>
          </w:r>
        </w:p>
      </w:tc>
    </w:tr>
  </w:tbl>
  <w:p w14:paraId="732BEB33" w14:textId="77777777" w:rsidR="00533132" w:rsidRDefault="00BD5391">
    <w:pPr>
      <w:pStyle w:val="Fuzeile"/>
    </w:pPr>
    <w:r>
      <w:rPr>
        <w:noProof/>
        <w:lang w:val="fr-FR"/>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xmlns:w16sdtfl="http://schemas.microsoft.com/office/word/2024/wordml/sdtformatlo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6D838E" w14:textId="77777777" w:rsidR="008A3E9C" w:rsidRDefault="008A3E9C" w:rsidP="00E55534">
      <w:r>
        <w:separator/>
      </w:r>
    </w:p>
  </w:footnote>
  <w:footnote w:type="continuationSeparator" w:id="0">
    <w:p w14:paraId="6F36099D" w14:textId="77777777" w:rsidR="008A3E9C" w:rsidRDefault="008A3E9C"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B1205" w14:textId="3F92C8EF" w:rsidR="000278CB" w:rsidRDefault="00615CDA">
    <w:pPr>
      <w:pStyle w:val="Kopfzeile"/>
    </w:pPr>
    <w:r>
      <w:rPr>
        <w:noProof/>
        <w:lang w:val="fr-FR"/>
      </w:rPr>
      <mc:AlternateContent>
        <mc:Choice Requires="wps">
          <w:drawing>
            <wp:anchor distT="0" distB="0" distL="0" distR="0" simplePos="0" relativeHeight="251661312" behindDoc="0" locked="0" layoutInCell="1" allowOverlap="1" wp14:anchorId="7D3348C5" wp14:editId="4C4D0512">
              <wp:simplePos x="635" y="635"/>
              <wp:positionH relativeFrom="rightMargin">
                <wp:align>right</wp:align>
              </wp:positionH>
              <wp:positionV relativeFrom="paragraph">
                <wp:posOffset>635</wp:posOffset>
              </wp:positionV>
              <wp:extent cx="443865" cy="443865"/>
              <wp:effectExtent l="0" t="0" r="0" b="16510"/>
              <wp:wrapSquare wrapText="bothSides"/>
              <wp:docPr id="10" name="Textfeld 10"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9AF5CEF" w14:textId="478D0DE6" w:rsidR="00615CDA" w:rsidRPr="00615CDA" w:rsidRDefault="00615CDA">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Company Use</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oel="http://schemas.microsoft.com/office/2019/extlst">
          <w:pict>
            <v:shapetype w14:anchorId="7D3348C5" id="_x0000_t202" coordsize="21600,21600" o:spt="202" path="m,l,21600r21600,l21600,xe">
              <v:stroke joinstyle="miter"/>
              <v:path gradientshapeok="t" o:connecttype="rect"/>
            </v:shapetype>
            <v:shape id="Textfeld 10" o:spid="_x0000_s1026" type="#_x0000_t202" alt="Company Use"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29AF5CEF" w14:textId="478D0DE6" w:rsidR="00615CDA" w:rsidRPr="00615CDA" w:rsidRDefault="00615CDA">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fr-fr"/>
                        <w:b w:val="0"/>
                        <w:bCs w:val="0"/>
                        <w:i w:val="0"/>
                        <w:iCs w:val="0"/>
                        <w:u w:val="none"/>
                        <w:vertAlign w:val="baseline"/>
                        <w:rtl w:val="0"/>
                      </w:rPr>
                      <w:t xml:space="preserve">Company Use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420E9D3E" w:rsidR="00533132" w:rsidRPr="00533132" w:rsidRDefault="00615CDA" w:rsidP="00533132">
    <w:pPr>
      <w:pStyle w:val="Kopfzeile"/>
    </w:pPr>
    <w:r>
      <w:rPr>
        <w:noProof/>
        <w:lang w:val="fr-FR"/>
      </w:rPr>
      <mc:AlternateContent>
        <mc:Choice Requires="wps">
          <w:drawing>
            <wp:anchor distT="0" distB="0" distL="0" distR="0" simplePos="0" relativeHeight="251662336" behindDoc="0" locked="0" layoutInCell="1" allowOverlap="1" wp14:anchorId="45B32858" wp14:editId="5655E953">
              <wp:simplePos x="755374" y="453224"/>
              <wp:positionH relativeFrom="rightMargin">
                <wp:align>right</wp:align>
              </wp:positionH>
              <wp:positionV relativeFrom="paragraph">
                <wp:posOffset>635</wp:posOffset>
              </wp:positionV>
              <wp:extent cx="443865" cy="443865"/>
              <wp:effectExtent l="0" t="0" r="0" b="16510"/>
              <wp:wrapSquare wrapText="bothSides"/>
              <wp:docPr id="14" name="Textfeld 14"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4F61D39" w14:textId="5C368163" w:rsidR="00615CDA" w:rsidRPr="00615CDA" w:rsidRDefault="00BD0653">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oel="http://schemas.microsoft.com/office/2019/extlst">
          <w:pict>
            <v:shapetype w14:anchorId="45B32858" id="_x0000_t202" coordsize="21600,21600" o:spt="202" path="m,l,21600r21600,l21600,xe">
              <v:stroke joinstyle="miter"/>
              <v:path gradientshapeok="t" o:connecttype="rect"/>
            </v:shapetype>
            <v:shape id="Textfeld 14" o:spid="_x0000_s1027" type="#_x0000_t202" alt="Company Use"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textbox style="mso-fit-shape-to-text:t" inset="0,0,15pt,0">
                <w:txbxContent>
                  <w:p w14:paraId="24F61D39" w14:textId="5C368163" w:rsidR="00615CDA" w:rsidRPr="00615CDA" w:rsidRDefault="00BD0653">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fr-fr"/>
                        <w:b w:val="0"/>
                        <w:bCs w:val="0"/>
                        <w:i w:val="0"/>
                        <w:iCs w:val="0"/>
                        <w:u w:val="none"/>
                        <w:vertAlign w:val="baseline"/>
                        <w:rtl w:val="0"/>
                      </w:rPr>
                      <w:t xml:space="preserve">Public</w:t>
                    </w:r>
                  </w:p>
                </w:txbxContent>
              </v:textbox>
              <w10:wrap type="square" anchorx="margin"/>
            </v:shape>
          </w:pict>
        </mc:Fallback>
      </mc:AlternateContent>
    </w:r>
    <w:r>
      <w:rPr>
        <w:noProof/>
        <w:lang w:val="fr-FR"/>
      </w:rPr>
      <w:drawing>
        <wp:anchor distT="0" distB="0" distL="114300" distR="114300" simplePos="0" relativeHeight="251654143" behindDoc="0" locked="0" layoutInCell="1" allowOverlap="1" wp14:anchorId="4B44D822" wp14:editId="04708021">
          <wp:simplePos x="0" y="0"/>
          <wp:positionH relativeFrom="column">
            <wp:posOffset>-28575</wp:posOffset>
          </wp:positionH>
          <wp:positionV relativeFrom="paragraph">
            <wp:posOffset>-172085</wp:posOffset>
          </wp:positionV>
          <wp:extent cx="7235190" cy="1075690"/>
          <wp:effectExtent l="0" t="0" r="0" b="0"/>
          <wp:wrapThrough wrapText="bothSides">
            <wp:wrapPolygon edited="0">
              <wp:start x="0" y="0"/>
              <wp:lineTo x="0" y="5738"/>
              <wp:lineTo x="10806" y="6120"/>
              <wp:lineTo x="0" y="7651"/>
              <wp:lineTo x="0" y="12623"/>
              <wp:lineTo x="13308" y="17596"/>
              <wp:lineTo x="13820" y="18361"/>
              <wp:lineTo x="18142" y="18361"/>
              <wp:lineTo x="18370" y="14153"/>
              <wp:lineTo x="17573" y="14153"/>
              <wp:lineTo x="3810" y="12241"/>
              <wp:lineTo x="18142" y="9181"/>
              <wp:lineTo x="18256" y="7651"/>
              <wp:lineTo x="10806" y="6120"/>
              <wp:lineTo x="18370" y="2295"/>
              <wp:lineTo x="18256" y="383"/>
              <wp:lineTo x="1024" y="0"/>
              <wp:lineTo x="0" y="0"/>
            </wp:wrapPolygon>
          </wp:wrapThrough>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7235190" cy="107569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1AD6E865" w:rsidR="00533132" w:rsidRDefault="00615CDA">
    <w:pPr>
      <w:pStyle w:val="Kopfzeile"/>
    </w:pPr>
    <w:r>
      <w:rPr>
        <w:noProof/>
        <w:lang w:val="fr-FR"/>
      </w:rPr>
      <mc:AlternateContent>
        <mc:Choice Requires="wps">
          <w:drawing>
            <wp:anchor distT="0" distB="0" distL="0" distR="0" simplePos="0" relativeHeight="251660288" behindDoc="0" locked="0" layoutInCell="1" allowOverlap="1" wp14:anchorId="419E36E5" wp14:editId="4DBFECB6">
              <wp:simplePos x="635" y="635"/>
              <wp:positionH relativeFrom="rightMargin">
                <wp:align>right</wp:align>
              </wp:positionH>
              <wp:positionV relativeFrom="paragraph">
                <wp:posOffset>635</wp:posOffset>
              </wp:positionV>
              <wp:extent cx="443865" cy="443865"/>
              <wp:effectExtent l="0" t="0" r="0" b="16510"/>
              <wp:wrapSquare wrapText="bothSides"/>
              <wp:docPr id="4" name="Textfeld 4"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7197B8F" w14:textId="47A5CD6D" w:rsidR="00615CDA" w:rsidRPr="00615CDA" w:rsidRDefault="00615CDA">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Company Use</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oel="http://schemas.microsoft.com/office/2019/extlst">
          <w:pict>
            <v:shapetype w14:anchorId="419E36E5" id="_x0000_t202" coordsize="21600,21600" o:spt="202" path="m,l,21600r21600,l21600,xe">
              <v:stroke joinstyle="miter"/>
              <v:path gradientshapeok="t" o:connecttype="rect"/>
            </v:shapetype>
            <v:shape id="Textfeld 4" o:spid="_x0000_s1028" type="#_x0000_t202" alt="Company Use" style="position:absolute;margin-left:-16.25pt;margin-top:.05pt;width:34.95pt;height:34.95pt;z-index:251660288;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textbox style="mso-fit-shape-to-text:t" inset="0,0,15pt,0">
                <w:txbxContent>
                  <w:p w14:paraId="17197B8F" w14:textId="47A5CD6D" w:rsidR="00615CDA" w:rsidRPr="00615CDA" w:rsidRDefault="00615CDA">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fr-fr"/>
                        <w:b w:val="0"/>
                        <w:bCs w:val="0"/>
                        <w:i w:val="0"/>
                        <w:iCs w:val="0"/>
                        <w:u w:val="none"/>
                        <w:vertAlign w:val="baseline"/>
                        <w:rtl w:val="0"/>
                      </w:rPr>
                      <w:t xml:space="preserve">Company Use</w:t>
                    </w:r>
                  </w:p>
                </w:txbxContent>
              </v:textbox>
              <w10:wrap type="square" anchorx="margin"/>
            </v:shape>
          </w:pict>
        </mc:Fallback>
      </mc:AlternateContent>
    </w:r>
    <w:r>
      <w:rPr>
        <w:noProof/>
        <w:lang w:val="fr-FR"/>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xmlns:w16sdtfl="http://schemas.microsoft.com/office/word/2024/wordml/sdtformatlo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fr-FR"/>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fr-FR"/>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visibility:visible;mso-wrap-style:square" o:bullet="t">
        <v:imagedata r:id="rId1" o:title=""/>
      </v:shape>
    </w:pict>
  </w:numPicBullet>
  <w:numPicBullet w:numPicBulletId="1">
    <w:pict>
      <v:shape id="_x0000_i1027" type="#_x0000_t75" style="width:7.5pt;height:7.5pt;visibility:visible;mso-wrap-style:square" o:bullet="t">
        <v:imagedata r:id="rId2" o:title=""/>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10"/>
  </w:num>
  <w:num w:numId="2">
    <w:abstractNumId w:val="10"/>
  </w:num>
  <w:num w:numId="3">
    <w:abstractNumId w:val="10"/>
  </w:num>
  <w:num w:numId="4">
    <w:abstractNumId w:val="10"/>
  </w:num>
  <w:num w:numId="5">
    <w:abstractNumId w:val="10"/>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8"/>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num>
  <w:num w:numId="2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74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002"/>
    <w:rsid w:val="00004F75"/>
    <w:rsid w:val="0000551D"/>
    <w:rsid w:val="00005EF2"/>
    <w:rsid w:val="0000745C"/>
    <w:rsid w:val="000148B3"/>
    <w:rsid w:val="00017575"/>
    <w:rsid w:val="00024BFC"/>
    <w:rsid w:val="000278CB"/>
    <w:rsid w:val="000401F1"/>
    <w:rsid w:val="00042106"/>
    <w:rsid w:val="0004712D"/>
    <w:rsid w:val="0005285B"/>
    <w:rsid w:val="00055529"/>
    <w:rsid w:val="00056224"/>
    <w:rsid w:val="00062C3A"/>
    <w:rsid w:val="00066D09"/>
    <w:rsid w:val="0009665C"/>
    <w:rsid w:val="000A0479"/>
    <w:rsid w:val="000A36D9"/>
    <w:rsid w:val="000A4C7D"/>
    <w:rsid w:val="000B582B"/>
    <w:rsid w:val="000C7C82"/>
    <w:rsid w:val="000D15C3"/>
    <w:rsid w:val="000D357E"/>
    <w:rsid w:val="000E24F8"/>
    <w:rsid w:val="000E5738"/>
    <w:rsid w:val="000F3749"/>
    <w:rsid w:val="00100AE9"/>
    <w:rsid w:val="00103205"/>
    <w:rsid w:val="0011795C"/>
    <w:rsid w:val="0012026F"/>
    <w:rsid w:val="00130601"/>
    <w:rsid w:val="00132055"/>
    <w:rsid w:val="001408BE"/>
    <w:rsid w:val="00143885"/>
    <w:rsid w:val="0014533D"/>
    <w:rsid w:val="00146C3D"/>
    <w:rsid w:val="00153B47"/>
    <w:rsid w:val="001613A6"/>
    <w:rsid w:val="001614F0"/>
    <w:rsid w:val="001616F4"/>
    <w:rsid w:val="0018021A"/>
    <w:rsid w:val="00182D69"/>
    <w:rsid w:val="00193CE0"/>
    <w:rsid w:val="00194FB1"/>
    <w:rsid w:val="001B16BB"/>
    <w:rsid w:val="001B34EE"/>
    <w:rsid w:val="001C1A3E"/>
    <w:rsid w:val="001F359E"/>
    <w:rsid w:val="00200355"/>
    <w:rsid w:val="0021351D"/>
    <w:rsid w:val="00253A2E"/>
    <w:rsid w:val="002603EC"/>
    <w:rsid w:val="00282AFC"/>
    <w:rsid w:val="00286C15"/>
    <w:rsid w:val="0029634D"/>
    <w:rsid w:val="002B1BAE"/>
    <w:rsid w:val="002B6961"/>
    <w:rsid w:val="002C6F4F"/>
    <w:rsid w:val="002C7542"/>
    <w:rsid w:val="002D065C"/>
    <w:rsid w:val="002D0780"/>
    <w:rsid w:val="002D2EE5"/>
    <w:rsid w:val="002D63E6"/>
    <w:rsid w:val="002E619D"/>
    <w:rsid w:val="002E6AC6"/>
    <w:rsid w:val="002E765F"/>
    <w:rsid w:val="002E7E4E"/>
    <w:rsid w:val="002F108B"/>
    <w:rsid w:val="002F5818"/>
    <w:rsid w:val="002F70FD"/>
    <w:rsid w:val="002F7E0B"/>
    <w:rsid w:val="0030316D"/>
    <w:rsid w:val="0032774C"/>
    <w:rsid w:val="00332D28"/>
    <w:rsid w:val="00340E41"/>
    <w:rsid w:val="0034191A"/>
    <w:rsid w:val="00343CC7"/>
    <w:rsid w:val="0036561D"/>
    <w:rsid w:val="003662E4"/>
    <w:rsid w:val="003665BE"/>
    <w:rsid w:val="00384A08"/>
    <w:rsid w:val="003850A9"/>
    <w:rsid w:val="00392927"/>
    <w:rsid w:val="003967E5"/>
    <w:rsid w:val="003A753A"/>
    <w:rsid w:val="003B3803"/>
    <w:rsid w:val="003C2A71"/>
    <w:rsid w:val="003D69E3"/>
    <w:rsid w:val="003E05FC"/>
    <w:rsid w:val="003E1CB6"/>
    <w:rsid w:val="003E2E5A"/>
    <w:rsid w:val="003E3CF6"/>
    <w:rsid w:val="003E4161"/>
    <w:rsid w:val="003E759F"/>
    <w:rsid w:val="003E7853"/>
    <w:rsid w:val="003F3CA4"/>
    <w:rsid w:val="003F4E4E"/>
    <w:rsid w:val="003F57AB"/>
    <w:rsid w:val="00400FD9"/>
    <w:rsid w:val="004016F7"/>
    <w:rsid w:val="00403373"/>
    <w:rsid w:val="00406C81"/>
    <w:rsid w:val="00411941"/>
    <w:rsid w:val="00412545"/>
    <w:rsid w:val="00417237"/>
    <w:rsid w:val="00430BB0"/>
    <w:rsid w:val="00467F3C"/>
    <w:rsid w:val="0047498D"/>
    <w:rsid w:val="00476100"/>
    <w:rsid w:val="00487BFC"/>
    <w:rsid w:val="004A1833"/>
    <w:rsid w:val="004A55FB"/>
    <w:rsid w:val="004B3E60"/>
    <w:rsid w:val="004C1967"/>
    <w:rsid w:val="004D23D0"/>
    <w:rsid w:val="004D2BE0"/>
    <w:rsid w:val="004E0A77"/>
    <w:rsid w:val="004E61FD"/>
    <w:rsid w:val="004E6EF5"/>
    <w:rsid w:val="004E74CA"/>
    <w:rsid w:val="004F680C"/>
    <w:rsid w:val="00506409"/>
    <w:rsid w:val="00530E32"/>
    <w:rsid w:val="00533132"/>
    <w:rsid w:val="00534889"/>
    <w:rsid w:val="00537210"/>
    <w:rsid w:val="00541C9E"/>
    <w:rsid w:val="00562ACC"/>
    <w:rsid w:val="005649F4"/>
    <w:rsid w:val="005710C8"/>
    <w:rsid w:val="005711A3"/>
    <w:rsid w:val="00571A5C"/>
    <w:rsid w:val="00573B2B"/>
    <w:rsid w:val="005776E9"/>
    <w:rsid w:val="00587AD9"/>
    <w:rsid w:val="005909A8"/>
    <w:rsid w:val="005931CB"/>
    <w:rsid w:val="00594C67"/>
    <w:rsid w:val="005A2B78"/>
    <w:rsid w:val="005A4F04"/>
    <w:rsid w:val="005B45F7"/>
    <w:rsid w:val="005B5793"/>
    <w:rsid w:val="005C1DA0"/>
    <w:rsid w:val="005C6B30"/>
    <w:rsid w:val="005C71EC"/>
    <w:rsid w:val="005D7B09"/>
    <w:rsid w:val="005E764C"/>
    <w:rsid w:val="005F16C3"/>
    <w:rsid w:val="005F5715"/>
    <w:rsid w:val="006063D4"/>
    <w:rsid w:val="00612D6C"/>
    <w:rsid w:val="00615CDA"/>
    <w:rsid w:val="00623B37"/>
    <w:rsid w:val="006330A2"/>
    <w:rsid w:val="00642EB6"/>
    <w:rsid w:val="006433E2"/>
    <w:rsid w:val="00651E5D"/>
    <w:rsid w:val="00677F11"/>
    <w:rsid w:val="00682B1A"/>
    <w:rsid w:val="00690D7C"/>
    <w:rsid w:val="00690DFE"/>
    <w:rsid w:val="00691678"/>
    <w:rsid w:val="0069644B"/>
    <w:rsid w:val="006B3EEC"/>
    <w:rsid w:val="006C0C87"/>
    <w:rsid w:val="006D7EAC"/>
    <w:rsid w:val="006E0104"/>
    <w:rsid w:val="006F7602"/>
    <w:rsid w:val="007100BC"/>
    <w:rsid w:val="00714D6B"/>
    <w:rsid w:val="00722A17"/>
    <w:rsid w:val="00723F4F"/>
    <w:rsid w:val="00755AE0"/>
    <w:rsid w:val="0075761B"/>
    <w:rsid w:val="00757B83"/>
    <w:rsid w:val="00761D67"/>
    <w:rsid w:val="00774358"/>
    <w:rsid w:val="00791A69"/>
    <w:rsid w:val="0079462A"/>
    <w:rsid w:val="00794830"/>
    <w:rsid w:val="00797CAA"/>
    <w:rsid w:val="007A2B6F"/>
    <w:rsid w:val="007A46B3"/>
    <w:rsid w:val="007A6BD2"/>
    <w:rsid w:val="007B00DF"/>
    <w:rsid w:val="007B7CE0"/>
    <w:rsid w:val="007C2658"/>
    <w:rsid w:val="007C2FEE"/>
    <w:rsid w:val="007C4A1C"/>
    <w:rsid w:val="007D0575"/>
    <w:rsid w:val="007D0EFA"/>
    <w:rsid w:val="007D59A2"/>
    <w:rsid w:val="007E20D0"/>
    <w:rsid w:val="007E3DAB"/>
    <w:rsid w:val="008053B3"/>
    <w:rsid w:val="00820315"/>
    <w:rsid w:val="00823073"/>
    <w:rsid w:val="0082316D"/>
    <w:rsid w:val="00832921"/>
    <w:rsid w:val="008334EC"/>
    <w:rsid w:val="00834472"/>
    <w:rsid w:val="00836A5D"/>
    <w:rsid w:val="00840119"/>
    <w:rsid w:val="008427F2"/>
    <w:rsid w:val="00843B45"/>
    <w:rsid w:val="0084571C"/>
    <w:rsid w:val="00863129"/>
    <w:rsid w:val="00866830"/>
    <w:rsid w:val="00870ACE"/>
    <w:rsid w:val="00873125"/>
    <w:rsid w:val="008755E5"/>
    <w:rsid w:val="00880ED3"/>
    <w:rsid w:val="00881E44"/>
    <w:rsid w:val="00892F6F"/>
    <w:rsid w:val="00896F7E"/>
    <w:rsid w:val="008A3E9C"/>
    <w:rsid w:val="008B1EB7"/>
    <w:rsid w:val="008C2A29"/>
    <w:rsid w:val="008C2DB2"/>
    <w:rsid w:val="008D26D8"/>
    <w:rsid w:val="008D770E"/>
    <w:rsid w:val="008F7BB7"/>
    <w:rsid w:val="0090337E"/>
    <w:rsid w:val="009049D8"/>
    <w:rsid w:val="00910609"/>
    <w:rsid w:val="009125E2"/>
    <w:rsid w:val="00914C7E"/>
    <w:rsid w:val="00915841"/>
    <w:rsid w:val="00922098"/>
    <w:rsid w:val="00931147"/>
    <w:rsid w:val="009328FA"/>
    <w:rsid w:val="00936A78"/>
    <w:rsid w:val="009375E1"/>
    <w:rsid w:val="00952853"/>
    <w:rsid w:val="009646E4"/>
    <w:rsid w:val="00977EC3"/>
    <w:rsid w:val="00980313"/>
    <w:rsid w:val="0098631D"/>
    <w:rsid w:val="009877C8"/>
    <w:rsid w:val="009B17A9"/>
    <w:rsid w:val="009B211F"/>
    <w:rsid w:val="009B2C58"/>
    <w:rsid w:val="009B3F8C"/>
    <w:rsid w:val="009B7C05"/>
    <w:rsid w:val="009C2378"/>
    <w:rsid w:val="009C5A77"/>
    <w:rsid w:val="009C5D99"/>
    <w:rsid w:val="009C6020"/>
    <w:rsid w:val="009C73BF"/>
    <w:rsid w:val="009D016F"/>
    <w:rsid w:val="009E251D"/>
    <w:rsid w:val="009F0ABD"/>
    <w:rsid w:val="009F10A8"/>
    <w:rsid w:val="009F715C"/>
    <w:rsid w:val="00A01ABA"/>
    <w:rsid w:val="00A02F49"/>
    <w:rsid w:val="00A13C4A"/>
    <w:rsid w:val="00A14798"/>
    <w:rsid w:val="00A171F4"/>
    <w:rsid w:val="00A1772D"/>
    <w:rsid w:val="00A177B2"/>
    <w:rsid w:val="00A22BD8"/>
    <w:rsid w:val="00A22D39"/>
    <w:rsid w:val="00A24EFC"/>
    <w:rsid w:val="00A27829"/>
    <w:rsid w:val="00A30886"/>
    <w:rsid w:val="00A46F1E"/>
    <w:rsid w:val="00A82395"/>
    <w:rsid w:val="00A9389A"/>
    <w:rsid w:val="00A96B2E"/>
    <w:rsid w:val="00A977CE"/>
    <w:rsid w:val="00AB52F9"/>
    <w:rsid w:val="00AC3138"/>
    <w:rsid w:val="00AC6F42"/>
    <w:rsid w:val="00AD131F"/>
    <w:rsid w:val="00AD32D5"/>
    <w:rsid w:val="00AD70E4"/>
    <w:rsid w:val="00AF3B3A"/>
    <w:rsid w:val="00AF4E8E"/>
    <w:rsid w:val="00AF6569"/>
    <w:rsid w:val="00B06265"/>
    <w:rsid w:val="00B115B5"/>
    <w:rsid w:val="00B40508"/>
    <w:rsid w:val="00B409DF"/>
    <w:rsid w:val="00B5232A"/>
    <w:rsid w:val="00B60ED1"/>
    <w:rsid w:val="00B62CF5"/>
    <w:rsid w:val="00B63C90"/>
    <w:rsid w:val="00B65A46"/>
    <w:rsid w:val="00B70425"/>
    <w:rsid w:val="00B8533C"/>
    <w:rsid w:val="00B85705"/>
    <w:rsid w:val="00B874DC"/>
    <w:rsid w:val="00B90F78"/>
    <w:rsid w:val="00B91123"/>
    <w:rsid w:val="00B937EB"/>
    <w:rsid w:val="00B955DE"/>
    <w:rsid w:val="00BA7BC5"/>
    <w:rsid w:val="00BC0E38"/>
    <w:rsid w:val="00BC1961"/>
    <w:rsid w:val="00BC487A"/>
    <w:rsid w:val="00BD0653"/>
    <w:rsid w:val="00BD1058"/>
    <w:rsid w:val="00BD50F6"/>
    <w:rsid w:val="00BD5391"/>
    <w:rsid w:val="00BD5987"/>
    <w:rsid w:val="00BD764C"/>
    <w:rsid w:val="00BF56B2"/>
    <w:rsid w:val="00C03EFB"/>
    <w:rsid w:val="00C055AB"/>
    <w:rsid w:val="00C06745"/>
    <w:rsid w:val="00C11F95"/>
    <w:rsid w:val="00C136DF"/>
    <w:rsid w:val="00C17501"/>
    <w:rsid w:val="00C232C2"/>
    <w:rsid w:val="00C253D5"/>
    <w:rsid w:val="00C40627"/>
    <w:rsid w:val="00C43EAF"/>
    <w:rsid w:val="00C457C3"/>
    <w:rsid w:val="00C644CA"/>
    <w:rsid w:val="00C658FC"/>
    <w:rsid w:val="00C73005"/>
    <w:rsid w:val="00C76360"/>
    <w:rsid w:val="00C84FDC"/>
    <w:rsid w:val="00C85E18"/>
    <w:rsid w:val="00C9523E"/>
    <w:rsid w:val="00C96E9F"/>
    <w:rsid w:val="00CA35E3"/>
    <w:rsid w:val="00CA4A09"/>
    <w:rsid w:val="00CA4F06"/>
    <w:rsid w:val="00CC5A63"/>
    <w:rsid w:val="00CC787C"/>
    <w:rsid w:val="00CF36C9"/>
    <w:rsid w:val="00D00EC4"/>
    <w:rsid w:val="00D164C8"/>
    <w:rsid w:val="00D166AC"/>
    <w:rsid w:val="00D16C4C"/>
    <w:rsid w:val="00D36BA2"/>
    <w:rsid w:val="00D37CF4"/>
    <w:rsid w:val="00D4487C"/>
    <w:rsid w:val="00D519A4"/>
    <w:rsid w:val="00D57EDA"/>
    <w:rsid w:val="00D63D33"/>
    <w:rsid w:val="00D73352"/>
    <w:rsid w:val="00D74EA4"/>
    <w:rsid w:val="00D7557A"/>
    <w:rsid w:val="00D84E46"/>
    <w:rsid w:val="00D935C3"/>
    <w:rsid w:val="00DA0266"/>
    <w:rsid w:val="00DA0F4B"/>
    <w:rsid w:val="00DA477E"/>
    <w:rsid w:val="00DB4BB0"/>
    <w:rsid w:val="00DD0C2F"/>
    <w:rsid w:val="00DD1EB1"/>
    <w:rsid w:val="00DE461D"/>
    <w:rsid w:val="00E04039"/>
    <w:rsid w:val="00E065DF"/>
    <w:rsid w:val="00E14608"/>
    <w:rsid w:val="00E15EBE"/>
    <w:rsid w:val="00E21E67"/>
    <w:rsid w:val="00E30EBF"/>
    <w:rsid w:val="00E316C0"/>
    <w:rsid w:val="00E31E03"/>
    <w:rsid w:val="00E424CB"/>
    <w:rsid w:val="00E51170"/>
    <w:rsid w:val="00E52D70"/>
    <w:rsid w:val="00E55534"/>
    <w:rsid w:val="00E565DC"/>
    <w:rsid w:val="00E7116D"/>
    <w:rsid w:val="00E72429"/>
    <w:rsid w:val="00E83680"/>
    <w:rsid w:val="00E914D1"/>
    <w:rsid w:val="00E960D8"/>
    <w:rsid w:val="00EB488E"/>
    <w:rsid w:val="00EB5FCA"/>
    <w:rsid w:val="00ED7F68"/>
    <w:rsid w:val="00EF2575"/>
    <w:rsid w:val="00EF5828"/>
    <w:rsid w:val="00F048D4"/>
    <w:rsid w:val="00F14EF3"/>
    <w:rsid w:val="00F207FE"/>
    <w:rsid w:val="00F20920"/>
    <w:rsid w:val="00F23212"/>
    <w:rsid w:val="00F33B16"/>
    <w:rsid w:val="00F353EA"/>
    <w:rsid w:val="00F36C27"/>
    <w:rsid w:val="00F5388A"/>
    <w:rsid w:val="00F56318"/>
    <w:rsid w:val="00F67C95"/>
    <w:rsid w:val="00F74540"/>
    <w:rsid w:val="00F75B79"/>
    <w:rsid w:val="00F82525"/>
    <w:rsid w:val="00F91AC4"/>
    <w:rsid w:val="00F97FEA"/>
    <w:rsid w:val="00FA2DD8"/>
    <w:rsid w:val="00FB5CB4"/>
    <w:rsid w:val="00FB60E1"/>
    <w:rsid w:val="00FD1E6F"/>
    <w:rsid w:val="00FD3768"/>
    <w:rsid w:val="00FD4596"/>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7409"/>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 w:type="character" w:styleId="NichtaufgelsteErwhnung">
    <w:name w:val="Unresolved Mention"/>
    <w:basedOn w:val="Absatz-Standardschriftart"/>
    <w:uiPriority w:val="99"/>
    <w:semiHidden/>
    <w:unhideWhenUsed/>
    <w:rsid w:val="00A14798"/>
    <w:rPr>
      <w:color w:val="605E5C"/>
      <w:shd w:val="clear" w:color="auto" w:fill="E1DFDD"/>
    </w:rPr>
  </w:style>
  <w:style w:type="paragraph" w:styleId="berarbeitung">
    <w:name w:val="Revision"/>
    <w:hidden/>
    <w:uiPriority w:val="71"/>
    <w:semiHidden/>
    <w:rsid w:val="00D7557A"/>
    <w:rPr>
      <w:sz w:val="16"/>
      <w:szCs w:val="16"/>
      <w:lang w:eastAsia="en-US"/>
    </w:rPr>
  </w:style>
  <w:style w:type="character" w:styleId="BesuchterLink">
    <w:name w:val="FollowedHyperlink"/>
    <w:basedOn w:val="Absatz-Standardschriftart"/>
    <w:uiPriority w:val="99"/>
    <w:semiHidden/>
    <w:unhideWhenUsed/>
    <w:rsid w:val="0000400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6.png"/><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5.jpe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4.jpeg"/><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image" Target="media/image3.jpe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2" Type="http://schemas.openxmlformats.org/officeDocument/2006/relationships/image" Target="media/image8.svg"/><Relationship Id="rId1" Type="http://schemas.openxmlformats.org/officeDocument/2006/relationships/image" Target="media/image7.png"/></Relationships>
</file>

<file path=word/_rels/header3.xml.rels><?xml version="1.0" encoding="UTF-8" standalone="yes"?>
<Relationships xmlns="http://schemas.openxmlformats.org/package/2006/relationships"><Relationship Id="rId2" Type="http://schemas.openxmlformats.org/officeDocument/2006/relationships/image" Target="media/image10.wmf"/><Relationship Id="rId1" Type="http://schemas.openxmlformats.org/officeDocument/2006/relationships/image" Target="media/image9.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7718DAE6F07B6845BEE47EE54C3AC3C2" ma:contentTypeVersion="18" ma:contentTypeDescription="Ein neues Dokument erstellen." ma:contentTypeScope="" ma:versionID="0a4da4d31a5d913caf5fdf38b8d673bc">
  <xsd:schema xmlns:xsd="http://www.w3.org/2001/XMLSchema" xmlns:xs="http://www.w3.org/2001/XMLSchema" xmlns:p="http://schemas.microsoft.com/office/2006/metadata/properties" xmlns:ns2="e96c27b8-2d29-4a7a-ae10-f8366d994bd4" xmlns:ns3="36de0c64-9d62-47f1-8717-50af5e16010b" targetNamespace="http://schemas.microsoft.com/office/2006/metadata/properties" ma:root="true" ma:fieldsID="a300fa219b8f5d5f5e9517058d7bff02" ns2:_="" ns3:_="">
    <xsd:import namespace="e96c27b8-2d29-4a7a-ae10-f8366d994bd4"/>
    <xsd:import namespace="36de0c64-9d62-47f1-8717-50af5e16010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96c27b8-2d29-4a7a-ae10-f8366d994b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071802b5-93d8-47bf-83ac-5de0426ff04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6de0c64-9d62-47f1-8717-50af5e16010b"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360cba9e-d126-4eb3-87f4-671245ad0e86}" ma:internalName="TaxCatchAll" ma:showField="CatchAllData" ma:web="36de0c64-9d62-47f1-8717-50af5e16010b">
      <xsd:complexType>
        <xsd:complexContent>
          <xsd:extension base="dms:MultiChoiceLookup">
            <xsd:sequence>
              <xsd:element name="Value" type="dms:Lookup" maxOccurs="unbounded" minOccurs="0" nillable="true"/>
            </xsd:sequence>
          </xsd:extension>
        </xsd:complexContent>
      </xsd:complexType>
    </xsd:element>
    <xsd:element name="SharedWithUsers" ma:index="2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customXml/itemProps2.xml><?xml version="1.0" encoding="utf-8"?>
<ds:datastoreItem xmlns:ds="http://schemas.openxmlformats.org/officeDocument/2006/customXml" ds:itemID="{4947E748-110C-411D-8335-9ADAA263A0CD}">
  <ds:schemaRefs>
    <ds:schemaRef ds:uri="http://schemas.microsoft.com/sharepoint/v3/contenttype/forms"/>
  </ds:schemaRefs>
</ds:datastoreItem>
</file>

<file path=customXml/itemProps3.xml><?xml version="1.0" encoding="utf-8"?>
<ds:datastoreItem xmlns:ds="http://schemas.openxmlformats.org/officeDocument/2006/customXml" ds:itemID="{7049CF5C-9C02-4C21-B1E6-BBBE499B79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96c27b8-2d29-4a7a-ae10-f8366d994bd4"/>
    <ds:schemaRef ds:uri="36de0c64-9d62-47f1-8717-50af5e1601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4</Pages>
  <Words>802</Words>
  <Characters>5059</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5850</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Zierden-Schwietert Monika</cp:lastModifiedBy>
  <cp:revision>8</cp:revision>
  <cp:lastPrinted>2021-10-20T14:00:00Z</cp:lastPrinted>
  <dcterms:created xsi:type="dcterms:W3CDTF">2025-07-08T10:19:00Z</dcterms:created>
  <dcterms:modified xsi:type="dcterms:W3CDTF">2025-07-30T09:58:00Z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4,a,e</vt:lpwstr>
  </property>
  <property fmtid="{D5CDD505-2E9C-101B-9397-08002B2CF9AE}" pid="3" name="ClassificationContentMarkingHeaderFontProps">
    <vt:lpwstr>#ff0000,10,Calibri</vt:lpwstr>
  </property>
  <property fmtid="{D5CDD505-2E9C-101B-9397-08002B2CF9AE}" pid="4" name="ClassificationContentMarkingHeaderText">
    <vt:lpwstr>Company Use</vt:lpwstr>
  </property>
  <property fmtid="{D5CDD505-2E9C-101B-9397-08002B2CF9AE}" pid="5" name="MSIP_Label_53eb3ead-8c2d-4695-9d06-baf35a321a90_Enabled">
    <vt:lpwstr>true</vt:lpwstr>
  </property>
  <property fmtid="{D5CDD505-2E9C-101B-9397-08002B2CF9AE}" pid="6" name="MSIP_Label_53eb3ead-8c2d-4695-9d06-baf35a321a90_SetDate">
    <vt:lpwstr>2023-04-12T08:40:29Z</vt:lpwstr>
  </property>
  <property fmtid="{D5CDD505-2E9C-101B-9397-08002B2CF9AE}" pid="7" name="MSIP_Label_53eb3ead-8c2d-4695-9d06-baf35a321a90_Method">
    <vt:lpwstr>Privileged</vt:lpwstr>
  </property>
  <property fmtid="{D5CDD505-2E9C-101B-9397-08002B2CF9AE}" pid="8" name="MSIP_Label_53eb3ead-8c2d-4695-9d06-baf35a321a90_Name">
    <vt:lpwstr>Company Use</vt:lpwstr>
  </property>
  <property fmtid="{D5CDD505-2E9C-101B-9397-08002B2CF9AE}" pid="9" name="MSIP_Label_53eb3ead-8c2d-4695-9d06-baf35a321a90_SiteId">
    <vt:lpwstr>4aa45fee-62ee-49ff-a377-c53bd72cd986</vt:lpwstr>
  </property>
  <property fmtid="{D5CDD505-2E9C-101B-9397-08002B2CF9AE}" pid="10" name="MSIP_Label_53eb3ead-8c2d-4695-9d06-baf35a321a90_ActionId">
    <vt:lpwstr>9b1c2a2b-a09a-4b16-8b72-328209d6c537</vt:lpwstr>
  </property>
  <property fmtid="{D5CDD505-2E9C-101B-9397-08002B2CF9AE}" pid="11" name="MSIP_Label_53eb3ead-8c2d-4695-9d06-baf35a321a90_ContentBits">
    <vt:lpwstr>1</vt:lpwstr>
  </property>
</Properties>
</file>